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E4F94" w14:textId="2412612A" w:rsidR="00EE2834" w:rsidRDefault="00824297">
      <w:pPr>
        <w:spacing w:after="0"/>
        <w:ind w:left="1988" w:hanging="1988"/>
        <w:jc w:val="both"/>
        <w:rPr>
          <w:rFonts w:ascii="Arial" w:hAnsi="Arial" w:cs="Arial"/>
          <w:b/>
          <w:sz w:val="24"/>
          <w:lang w:val="en-GB"/>
        </w:rPr>
      </w:pPr>
      <w:r>
        <w:rPr>
          <w:rFonts w:ascii="Arial" w:hAnsi="Arial" w:cs="Arial"/>
          <w:b/>
          <w:sz w:val="24"/>
          <w:lang w:val="en-GB"/>
        </w:rPr>
        <w:t xml:space="preserve">3GPP TSG RAN Meeting </w:t>
      </w:r>
      <w:sdt>
        <w:sdtPr>
          <w:rPr>
            <w:rFonts w:ascii="Arial" w:hAnsi="Arial" w:cs="Arial"/>
            <w:b/>
            <w:sz w:val="24"/>
            <w:lang w:val="en-GB"/>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00A37">
            <w:rPr>
              <w:rFonts w:ascii="Arial" w:hAnsi="Arial" w:cs="Arial"/>
              <w:b/>
              <w:sz w:val="24"/>
              <w:lang w:val="en-GB"/>
            </w:rPr>
            <w:t>#85</w:t>
          </w:r>
        </w:sdtContent>
      </w:sdt>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sdt>
        <w:sdtPr>
          <w:rPr>
            <w:rFonts w:ascii="Arial" w:hAnsi="Arial" w:cs="Arial"/>
            <w:b/>
            <w:sz w:val="24"/>
            <w:lang w:val="en-GB" w:eastAsia="zh-CN"/>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74F0A">
            <w:rPr>
              <w:rFonts w:ascii="Arial" w:hAnsi="Arial" w:cs="Arial"/>
              <w:b/>
              <w:sz w:val="24"/>
              <w:lang w:val="en-GB" w:eastAsia="zh-CN"/>
            </w:rPr>
            <w:t>RP-1</w:t>
          </w:r>
          <w:r w:rsidR="00C74F0A">
            <w:rPr>
              <w:rFonts w:ascii="Arial" w:hAnsi="Arial" w:cs="Arial" w:hint="eastAsia"/>
              <w:b/>
              <w:sz w:val="24"/>
              <w:lang w:val="en-GB" w:eastAsia="zh-CN"/>
            </w:rPr>
            <w:t>91845</w:t>
          </w:r>
        </w:sdtContent>
      </w:sdt>
    </w:p>
    <w:sdt>
      <w:sdtPr>
        <w:rPr>
          <w:rFonts w:ascii="Arial" w:hAnsi="Arial" w:cs="Arial" w:hint="eastAsia"/>
          <w:b/>
          <w:sz w:val="24"/>
          <w:lang w:val="en-GB" w:eastAsia="zh-CN"/>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22FAF24" w14:textId="556C1118" w:rsidR="00EE2834" w:rsidRDefault="00E83DF9">
          <w:pPr>
            <w:spacing w:after="0"/>
            <w:ind w:left="1988" w:hanging="1988"/>
            <w:jc w:val="both"/>
            <w:rPr>
              <w:rFonts w:ascii="Arial" w:hAnsi="Arial" w:cs="Arial"/>
              <w:b/>
              <w:sz w:val="24"/>
              <w:lang w:val="en-GB"/>
            </w:rPr>
          </w:pPr>
          <w:r>
            <w:rPr>
              <w:rFonts w:ascii="Arial" w:hAnsi="Arial" w:cs="Arial" w:hint="eastAsia"/>
              <w:b/>
              <w:sz w:val="24"/>
              <w:lang w:val="en-GB" w:eastAsia="zh-CN"/>
            </w:rPr>
            <w:t>Newport Beach, USA, Sept</w:t>
          </w:r>
          <w:r>
            <w:rPr>
              <w:rFonts w:ascii="Arial" w:hAnsi="Arial" w:cs="Arial"/>
              <w:b/>
              <w:sz w:val="24"/>
              <w:lang w:val="en-GB" w:eastAsia="zh-CN"/>
            </w:rPr>
            <w:t>ember</w:t>
          </w:r>
          <w:r>
            <w:rPr>
              <w:rFonts w:ascii="Arial" w:hAnsi="Arial" w:cs="Arial" w:hint="eastAsia"/>
              <w:b/>
              <w:sz w:val="24"/>
              <w:lang w:val="en-GB" w:eastAsia="zh-CN"/>
            </w:rPr>
            <w:t xml:space="preserve"> </w:t>
          </w:r>
          <w:r>
            <w:rPr>
              <w:rFonts w:ascii="Arial" w:hAnsi="Arial" w:cs="Arial"/>
              <w:b/>
              <w:sz w:val="24"/>
              <w:lang w:val="en-GB" w:eastAsia="zh-CN"/>
            </w:rPr>
            <w:t>16</w:t>
          </w:r>
          <w:r>
            <w:rPr>
              <w:rFonts w:ascii="Arial" w:hAnsi="Arial" w:cs="Arial" w:hint="eastAsia"/>
              <w:b/>
              <w:sz w:val="24"/>
              <w:lang w:val="en-GB" w:eastAsia="zh-CN"/>
            </w:rPr>
            <w:t>-</w:t>
          </w:r>
          <w:r>
            <w:rPr>
              <w:rFonts w:ascii="Arial" w:hAnsi="Arial" w:cs="Arial"/>
              <w:b/>
              <w:sz w:val="24"/>
              <w:lang w:val="en-GB" w:eastAsia="zh-CN"/>
            </w:rPr>
            <w:t>20</w:t>
          </w:r>
          <w:r>
            <w:rPr>
              <w:rFonts w:ascii="Arial" w:hAnsi="Arial" w:cs="Arial" w:hint="eastAsia"/>
              <w:b/>
              <w:sz w:val="24"/>
              <w:lang w:val="en-GB" w:eastAsia="zh-CN"/>
            </w:rPr>
            <w:t>, 2019</w:t>
          </w:r>
        </w:p>
      </w:sdtContent>
    </w:sdt>
    <w:p w14:paraId="5A5ED1C4" w14:textId="77777777" w:rsidR="00EE2834" w:rsidRDefault="00EE2834">
      <w:pPr>
        <w:spacing w:after="0"/>
        <w:ind w:left="1988" w:hanging="1988"/>
        <w:jc w:val="both"/>
        <w:rPr>
          <w:rFonts w:ascii="Arial" w:hAnsi="Arial" w:cs="Arial"/>
          <w:b/>
          <w:sz w:val="24"/>
          <w:lang w:val="en-GB"/>
        </w:rPr>
      </w:pPr>
    </w:p>
    <w:p w14:paraId="02A2364E" w14:textId="5D90516C" w:rsidR="00EE2834" w:rsidRDefault="00824297">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sidR="00721D9D">
        <w:rPr>
          <w:rFonts w:ascii="Arial" w:hAnsi="Arial" w:cs="Arial"/>
          <w:b/>
          <w:sz w:val="24"/>
          <w:lang w:val="en-GB" w:eastAsia="zh-CN"/>
        </w:rPr>
        <w:t>, Sanechips</w:t>
      </w:r>
      <w:bookmarkStart w:id="0" w:name="_GoBack"/>
      <w:bookmarkEnd w:id="0"/>
    </w:p>
    <w:p w14:paraId="240A099B" w14:textId="343767A0" w:rsidR="00EE2834" w:rsidRDefault="00824297">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hint="eastAsia"/>
              <w:b/>
              <w:sz w:val="24"/>
              <w:lang w:val="en-GB" w:eastAsia="zh-CN"/>
            </w:rPr>
            <w:t>Evolution</w:t>
          </w:r>
          <w:r>
            <w:rPr>
              <w:rFonts w:ascii="Arial" w:hAnsi="Arial" w:cs="Arial"/>
              <w:b/>
              <w:sz w:val="24"/>
              <w:lang w:val="en-GB" w:eastAsia="zh-CN"/>
            </w:rPr>
            <w:t xml:space="preserve"> of NR MIMO in Rel-17</w:t>
          </w:r>
        </w:sdtContent>
      </w:sdt>
    </w:p>
    <w:p w14:paraId="301F4CCA" w14:textId="77777777" w:rsidR="00EE2834" w:rsidRDefault="00824297">
      <w:pPr>
        <w:spacing w:after="0"/>
        <w:ind w:left="1988" w:hanging="1988"/>
        <w:jc w:val="both"/>
        <w:rPr>
          <w:rFonts w:ascii="Arial" w:hAnsi="Arial" w:cs="Arial"/>
          <w:b/>
          <w:sz w:val="24"/>
          <w:lang w:val="en-GB"/>
        </w:rPr>
      </w:pPr>
      <w:r>
        <w:rPr>
          <w:rFonts w:ascii="Arial" w:hAnsi="Arial" w:cs="Arial"/>
          <w:b/>
          <w:sz w:val="24"/>
          <w:lang w:val="en-GB"/>
        </w:rPr>
        <w:t>Agenda item:</w:t>
      </w:r>
      <w:r>
        <w:rPr>
          <w:rFonts w:ascii="Arial" w:hAnsi="Arial" w:cs="Arial"/>
          <w:b/>
          <w:sz w:val="24"/>
          <w:lang w:val="en-GB"/>
        </w:rPr>
        <w:tab/>
      </w:r>
      <w:r w:rsidR="00BA2E91">
        <w:rPr>
          <w:rFonts w:ascii="Arial" w:hAnsi="Arial" w:cs="Arial"/>
          <w:b/>
          <w:sz w:val="24"/>
          <w:lang w:val="en-GB"/>
        </w:rPr>
        <w:t>8</w:t>
      </w:r>
      <w:r>
        <w:rPr>
          <w:rFonts w:ascii="Arial" w:hAnsi="Arial" w:cs="Arial"/>
          <w:b/>
          <w:sz w:val="24"/>
          <w:lang w:val="en-GB"/>
        </w:rPr>
        <w:t>.</w:t>
      </w:r>
      <w:r w:rsidR="00BA2E91">
        <w:rPr>
          <w:rFonts w:ascii="Arial" w:hAnsi="Arial" w:cs="Arial"/>
          <w:b/>
          <w:sz w:val="24"/>
          <w:lang w:val="en-GB"/>
        </w:rPr>
        <w:t>2</w:t>
      </w:r>
      <w:r>
        <w:rPr>
          <w:rFonts w:ascii="Arial" w:hAnsi="Arial" w:cs="Arial"/>
          <w:b/>
          <w:sz w:val="24"/>
          <w:lang w:val="en-GB"/>
        </w:rPr>
        <w:t>.</w:t>
      </w:r>
      <w:r w:rsidR="00BA2E91">
        <w:rPr>
          <w:rFonts w:ascii="Arial" w:hAnsi="Arial" w:cs="Arial"/>
          <w:b/>
          <w:sz w:val="24"/>
          <w:lang w:val="en-GB"/>
        </w:rPr>
        <w:t>3</w:t>
      </w:r>
    </w:p>
    <w:p w14:paraId="3BD1A4D2" w14:textId="6D7B1AE7" w:rsidR="00EE2834" w:rsidRDefault="00824297">
      <w:pPr>
        <w:spacing w:after="0"/>
        <w:ind w:left="1988" w:hanging="1988"/>
        <w:jc w:val="both"/>
        <w:rPr>
          <w:rFonts w:ascii="Arial" w:hAnsi="Arial" w:cs="Arial"/>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2E5AA9">
            <w:rPr>
              <w:rFonts w:ascii="Arial" w:hAnsi="Arial" w:cs="Arial"/>
              <w:b/>
              <w:sz w:val="24"/>
              <w:lang w:val="en-GB"/>
            </w:rPr>
            <w:t>Discussion</w:t>
          </w:r>
        </w:sdtContent>
      </w:sdt>
    </w:p>
    <w:p w14:paraId="2502F452" w14:textId="77777777" w:rsidR="00EE2834" w:rsidRDefault="00824297">
      <w:pPr>
        <w:pStyle w:val="1"/>
        <w:numPr>
          <w:ilvl w:val="0"/>
          <w:numId w:val="3"/>
        </w:numPr>
        <w:ind w:left="360"/>
        <w:rPr>
          <w:rFonts w:cs="Arial"/>
          <w:sz w:val="32"/>
          <w:szCs w:val="32"/>
        </w:rPr>
      </w:pPr>
      <w:r>
        <w:rPr>
          <w:rFonts w:cs="Arial"/>
          <w:sz w:val="32"/>
          <w:szCs w:val="32"/>
        </w:rPr>
        <w:t>Introduction</w:t>
      </w:r>
    </w:p>
    <w:p w14:paraId="7D63BF3C" w14:textId="77777777" w:rsidR="00EE2834" w:rsidRDefault="00824297">
      <w:pPr>
        <w:overflowPunct/>
        <w:autoSpaceDE/>
        <w:autoSpaceDN/>
        <w:adjustRightInd/>
        <w:spacing w:after="0"/>
        <w:jc w:val="both"/>
        <w:textAlignment w:val="auto"/>
        <w:rPr>
          <w:lang w:val="en-GB" w:eastAsia="zh-CN"/>
        </w:rPr>
      </w:pPr>
      <w:r>
        <w:rPr>
          <w:rFonts w:hint="eastAsia"/>
          <w:lang w:val="en-GB" w:eastAsia="zh-CN"/>
        </w:rPr>
        <w:t>I</w:t>
      </w:r>
      <w:r>
        <w:rPr>
          <w:lang w:val="en-GB" w:eastAsia="zh-CN"/>
        </w:rPr>
        <w:t xml:space="preserve">n Rel-15 and Rel-16, NR has witnessed two versions of standardization work to establish high-throughput and flexible MIMO framework. Generally, MIMO is an essential </w:t>
      </w:r>
      <w:r>
        <w:rPr>
          <w:rFonts w:hint="eastAsia"/>
          <w:lang w:val="en-GB" w:eastAsia="zh-CN"/>
        </w:rPr>
        <w:t>technology</w:t>
      </w:r>
      <w:r>
        <w:rPr>
          <w:lang w:val="en-GB" w:eastAsia="zh-CN"/>
        </w:rPr>
        <w:t xml:space="preserve"> to guarantee DL/UL coverage and achieve high network performance. It is expected that after the completion of Rel-16, there will still be some leftover issues which degrade the performance of the supported Rel-16 features. Further, early deployment of NR has provided us some clues on the need of MIMO enhancement in different use cases, e.g., </w:t>
      </w:r>
      <w:proofErr w:type="spellStart"/>
      <w:r>
        <w:rPr>
          <w:lang w:val="en-GB" w:eastAsia="zh-CN"/>
        </w:rPr>
        <w:t>eMBB</w:t>
      </w:r>
      <w:proofErr w:type="spellEnd"/>
      <w:r>
        <w:rPr>
          <w:lang w:val="en-GB" w:eastAsia="zh-CN"/>
        </w:rPr>
        <w:t xml:space="preserve"> or URLLC. Based on these aspects, we give our initial views on the potential working scope of Rel-17 MIMO evolution. </w:t>
      </w:r>
    </w:p>
    <w:p w14:paraId="76AC4BA4" w14:textId="77777777" w:rsidR="00EE2834" w:rsidRDefault="00824297">
      <w:pPr>
        <w:pStyle w:val="1"/>
        <w:numPr>
          <w:ilvl w:val="0"/>
          <w:numId w:val="3"/>
        </w:numPr>
        <w:ind w:left="360"/>
        <w:rPr>
          <w:rFonts w:cs="Arial"/>
          <w:sz w:val="32"/>
          <w:szCs w:val="32"/>
        </w:rPr>
      </w:pPr>
      <w:r>
        <w:rPr>
          <w:rFonts w:cs="Arial"/>
          <w:sz w:val="32"/>
          <w:szCs w:val="32"/>
        </w:rPr>
        <w:t>Rel-17 MIMO evolution principle</w:t>
      </w:r>
    </w:p>
    <w:p w14:paraId="4ADED3AE" w14:textId="77777777" w:rsidR="00EE2834" w:rsidRDefault="00824297">
      <w:pPr>
        <w:spacing w:before="120" w:after="120"/>
        <w:jc w:val="both"/>
        <w:rPr>
          <w:lang w:val="en-GB" w:eastAsia="zh-CN"/>
        </w:rPr>
      </w:pPr>
      <w:r>
        <w:rPr>
          <w:rFonts w:hint="eastAsia"/>
          <w:lang w:val="en-GB" w:eastAsia="zh-CN"/>
        </w:rPr>
        <w:t>R</w:t>
      </w:r>
      <w:r>
        <w:rPr>
          <w:lang w:val="en-GB" w:eastAsia="zh-CN"/>
        </w:rPr>
        <w:t xml:space="preserve">el-16 NR </w:t>
      </w:r>
      <w:proofErr w:type="spellStart"/>
      <w:r>
        <w:rPr>
          <w:lang w:val="en-GB" w:eastAsia="zh-CN"/>
        </w:rPr>
        <w:t>eMIMO</w:t>
      </w:r>
      <w:proofErr w:type="spellEnd"/>
      <w:r>
        <w:rPr>
          <w:lang w:val="en-GB" w:eastAsia="zh-CN"/>
        </w:rPr>
        <w:t xml:space="preserve"> WI was planned to deliver the following features.</w:t>
      </w:r>
    </w:p>
    <w:p w14:paraId="616B92D9"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Type II CSI enhancement to facilitate MU-MIMO</w:t>
      </w:r>
    </w:p>
    <w:p w14:paraId="76ED8A76"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Enhancement to support Multi-TRP/panel transmission</w:t>
      </w:r>
    </w:p>
    <w:p w14:paraId="11E5C5D5"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ulti-beam enhancement considering multiple UE panels</w:t>
      </w:r>
    </w:p>
    <w:p w14:paraId="36E344B0"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Beam report based on L1-SINR</w:t>
      </w:r>
    </w:p>
    <w:p w14:paraId="47CED247"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Low-PAPR RS for DL and UL</w:t>
      </w:r>
    </w:p>
    <w:p w14:paraId="6465CC6D" w14:textId="77777777" w:rsidR="00EE2834" w:rsidRDefault="00824297">
      <w:pPr>
        <w:pStyle w:val="af8"/>
        <w:numPr>
          <w:ilvl w:val="0"/>
          <w:numId w:val="4"/>
        </w:numPr>
        <w:spacing w:before="120" w:after="12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Full power UL transmission</w:t>
      </w:r>
    </w:p>
    <w:p w14:paraId="30605B3F" w14:textId="77777777" w:rsidR="00EE2834" w:rsidRDefault="00824297">
      <w:pPr>
        <w:spacing w:before="120" w:after="120"/>
        <w:jc w:val="both"/>
        <w:rPr>
          <w:lang w:val="en-GB" w:eastAsia="zh-CN"/>
        </w:rPr>
      </w:pPr>
      <w:r>
        <w:rPr>
          <w:rFonts w:hint="eastAsia"/>
          <w:lang w:val="en-GB" w:eastAsia="zh-CN"/>
        </w:rPr>
        <w:t>F</w:t>
      </w:r>
      <w:r>
        <w:rPr>
          <w:lang w:val="en-GB" w:eastAsia="zh-CN"/>
        </w:rPr>
        <w:t xml:space="preserve">or the time being, it can be expected that some items may only support a part of the planned features due to lack of time, e.g., Multi-TRP/panel transmission, multi-beam considering multi-panel UE. The unfinished part of these features will degrade their performance. Hence the Rel-17 MIMO evolution should consider to finish these items to achieve high performance. </w:t>
      </w:r>
    </w:p>
    <w:p w14:paraId="7B995E11" w14:textId="3CC83612" w:rsidR="00EE2834" w:rsidRDefault="00824297">
      <w:pPr>
        <w:spacing w:before="120" w:after="120"/>
        <w:jc w:val="both"/>
        <w:rPr>
          <w:lang w:val="en-GB" w:eastAsia="zh-CN"/>
        </w:rPr>
      </w:pPr>
      <w:r>
        <w:rPr>
          <w:rFonts w:hint="eastAsia"/>
          <w:lang w:val="en-GB" w:eastAsia="zh-CN"/>
        </w:rPr>
        <w:t>A</w:t>
      </w:r>
      <w:r>
        <w:rPr>
          <w:lang w:val="en-GB" w:eastAsia="zh-CN"/>
        </w:rPr>
        <w:t xml:space="preserve">nother aspect is that after early deployment of NR, some issues, which restrict achievement of good performance or exploring NR in different use cases like </w:t>
      </w:r>
      <w:proofErr w:type="spellStart"/>
      <w:r>
        <w:rPr>
          <w:lang w:val="en-GB" w:eastAsia="zh-CN"/>
        </w:rPr>
        <w:t>eMBB</w:t>
      </w:r>
      <w:proofErr w:type="spellEnd"/>
      <w:r>
        <w:rPr>
          <w:lang w:val="en-GB" w:eastAsia="zh-CN"/>
        </w:rPr>
        <w:t xml:space="preserve"> or URLLC, </w:t>
      </w:r>
      <w:r w:rsidR="00A66F51">
        <w:rPr>
          <w:lang w:val="en-GB" w:eastAsia="zh-CN"/>
        </w:rPr>
        <w:t xml:space="preserve">start </w:t>
      </w:r>
      <w:r>
        <w:rPr>
          <w:lang w:val="en-GB" w:eastAsia="zh-CN"/>
        </w:rPr>
        <w:t>appear</w:t>
      </w:r>
      <w:r w:rsidR="00A66F51">
        <w:rPr>
          <w:lang w:val="en-GB" w:eastAsia="zh-CN"/>
        </w:rPr>
        <w:t xml:space="preserve">ing </w:t>
      </w:r>
      <w:r w:rsidR="00393763">
        <w:rPr>
          <w:lang w:val="en-GB" w:eastAsia="zh-CN"/>
        </w:rPr>
        <w:t>in</w:t>
      </w:r>
      <w:r w:rsidR="00A66F51">
        <w:rPr>
          <w:lang w:val="en-GB" w:eastAsia="zh-CN"/>
        </w:rPr>
        <w:t xml:space="preserve"> the field</w:t>
      </w:r>
      <w:r>
        <w:rPr>
          <w:lang w:val="en-GB" w:eastAsia="zh-CN"/>
        </w:rPr>
        <w:t>. We think NR MIMO in Rel-17 should target to resolve these issues.</w:t>
      </w:r>
    </w:p>
    <w:p w14:paraId="45BABEBE" w14:textId="77777777" w:rsidR="00EE2834" w:rsidRDefault="00824297">
      <w:pPr>
        <w:spacing w:before="120" w:after="120"/>
        <w:jc w:val="both"/>
        <w:rPr>
          <w:i/>
          <w:lang w:val="en-GB" w:eastAsia="zh-CN"/>
        </w:rPr>
      </w:pPr>
      <w:r>
        <w:rPr>
          <w:b/>
          <w:i/>
          <w:lang w:val="en-GB" w:eastAsia="zh-CN"/>
        </w:rPr>
        <w:t xml:space="preserve">Proposal 1: </w:t>
      </w:r>
      <w:r>
        <w:rPr>
          <w:i/>
          <w:lang w:val="en-GB" w:eastAsia="zh-CN"/>
        </w:rPr>
        <w:t>NR MIMO evolution in Rel-17 should consider the following principles</w:t>
      </w:r>
    </w:p>
    <w:p w14:paraId="28344F93" w14:textId="398C9032" w:rsidR="00EE2834" w:rsidRDefault="00824297">
      <w:pPr>
        <w:pStyle w:val="af8"/>
        <w:numPr>
          <w:ilvl w:val="0"/>
          <w:numId w:val="4"/>
        </w:numPr>
        <w:spacing w:before="120" w:after="120"/>
        <w:jc w:val="both"/>
        <w:rPr>
          <w:rFonts w:ascii="Times New Roman" w:eastAsiaTheme="minorEastAsia" w:hAnsi="Times New Roman"/>
          <w:i/>
          <w:sz w:val="20"/>
          <w:szCs w:val="20"/>
          <w:lang w:val="en-GB" w:eastAsia="zh-CN"/>
        </w:rPr>
      </w:pPr>
      <w:r>
        <w:rPr>
          <w:rFonts w:ascii="Times New Roman" w:eastAsiaTheme="minorEastAsia" w:hAnsi="Times New Roman" w:hint="eastAsia"/>
          <w:i/>
          <w:sz w:val="20"/>
          <w:szCs w:val="20"/>
          <w:lang w:val="en-GB" w:eastAsia="zh-CN"/>
        </w:rPr>
        <w:t>F</w:t>
      </w:r>
      <w:r>
        <w:rPr>
          <w:rFonts w:ascii="Times New Roman" w:eastAsiaTheme="minorEastAsia" w:hAnsi="Times New Roman"/>
          <w:i/>
          <w:sz w:val="20"/>
          <w:szCs w:val="20"/>
          <w:lang w:val="en-GB" w:eastAsia="zh-CN"/>
        </w:rPr>
        <w:t xml:space="preserve">inish leftovers which </w:t>
      </w:r>
      <w:r w:rsidR="00A66F51">
        <w:rPr>
          <w:rFonts w:ascii="Times New Roman" w:eastAsiaTheme="minorEastAsia" w:hAnsi="Times New Roman"/>
          <w:i/>
          <w:sz w:val="20"/>
          <w:szCs w:val="20"/>
          <w:lang w:val="en-GB" w:eastAsia="zh-CN"/>
        </w:rPr>
        <w:t xml:space="preserve">are important to ensure good </w:t>
      </w:r>
      <w:r>
        <w:rPr>
          <w:rFonts w:ascii="Times New Roman" w:eastAsiaTheme="minorEastAsia" w:hAnsi="Times New Roman"/>
          <w:i/>
          <w:sz w:val="20"/>
          <w:szCs w:val="20"/>
          <w:lang w:val="en-GB" w:eastAsia="zh-CN"/>
        </w:rPr>
        <w:t xml:space="preserve">performance of </w:t>
      </w:r>
      <w:r w:rsidR="00A66F51">
        <w:rPr>
          <w:rFonts w:ascii="Times New Roman" w:eastAsiaTheme="minorEastAsia" w:hAnsi="Times New Roman"/>
          <w:i/>
          <w:sz w:val="20"/>
          <w:szCs w:val="20"/>
          <w:lang w:val="en-GB" w:eastAsia="zh-CN"/>
        </w:rPr>
        <w:t>the</w:t>
      </w:r>
      <w:r>
        <w:rPr>
          <w:rFonts w:ascii="Times New Roman" w:eastAsiaTheme="minorEastAsia" w:hAnsi="Times New Roman"/>
          <w:i/>
          <w:sz w:val="20"/>
          <w:szCs w:val="20"/>
          <w:lang w:val="en-GB" w:eastAsia="zh-CN"/>
        </w:rPr>
        <w:t xml:space="preserve"> features</w:t>
      </w:r>
      <w:r w:rsidR="00A66F51">
        <w:rPr>
          <w:rFonts w:ascii="Times New Roman" w:eastAsiaTheme="minorEastAsia" w:hAnsi="Times New Roman"/>
          <w:i/>
          <w:sz w:val="20"/>
          <w:szCs w:val="20"/>
          <w:lang w:val="en-GB" w:eastAsia="zh-CN"/>
        </w:rPr>
        <w:t xml:space="preserve"> introduced in Rel-16</w:t>
      </w:r>
      <w:r>
        <w:rPr>
          <w:rFonts w:ascii="Times New Roman" w:eastAsiaTheme="minorEastAsia" w:hAnsi="Times New Roman"/>
          <w:i/>
          <w:sz w:val="20"/>
          <w:szCs w:val="20"/>
          <w:lang w:val="en-GB" w:eastAsia="zh-CN"/>
        </w:rPr>
        <w:t>.</w:t>
      </w:r>
    </w:p>
    <w:p w14:paraId="79DD77FD" w14:textId="774E4521" w:rsidR="00EE2834" w:rsidRDefault="00824297">
      <w:pPr>
        <w:pStyle w:val="af8"/>
        <w:numPr>
          <w:ilvl w:val="0"/>
          <w:numId w:val="4"/>
        </w:numPr>
        <w:spacing w:before="120" w:after="120"/>
        <w:jc w:val="both"/>
        <w:rPr>
          <w:rFonts w:ascii="Times New Roman" w:eastAsiaTheme="minorEastAsia" w:hAnsi="Times New Roman"/>
          <w:i/>
          <w:sz w:val="20"/>
          <w:szCs w:val="20"/>
          <w:lang w:val="en-GB" w:eastAsia="zh-CN"/>
        </w:rPr>
      </w:pPr>
      <w:r>
        <w:rPr>
          <w:rFonts w:ascii="Times New Roman" w:eastAsiaTheme="minorEastAsia" w:hAnsi="Times New Roman"/>
          <w:i/>
          <w:sz w:val="20"/>
          <w:szCs w:val="20"/>
          <w:lang w:val="en-GB" w:eastAsia="zh-CN"/>
        </w:rPr>
        <w:t xml:space="preserve">Resolve the issues which restrict achievement of good performance </w:t>
      </w:r>
      <w:r w:rsidR="00AE67F0">
        <w:rPr>
          <w:rFonts w:ascii="Times New Roman" w:eastAsiaTheme="minorEastAsia" w:hAnsi="Times New Roman"/>
          <w:i/>
          <w:sz w:val="20"/>
          <w:szCs w:val="20"/>
          <w:lang w:val="en-GB" w:eastAsia="zh-CN"/>
        </w:rPr>
        <w:t>in diversified</w:t>
      </w:r>
      <w:r>
        <w:rPr>
          <w:rFonts w:ascii="Times New Roman" w:eastAsiaTheme="minorEastAsia" w:hAnsi="Times New Roman"/>
          <w:i/>
          <w:sz w:val="20"/>
          <w:szCs w:val="20"/>
          <w:lang w:val="en-GB" w:eastAsia="zh-CN"/>
        </w:rPr>
        <w:t xml:space="preserve"> use cases like </w:t>
      </w:r>
      <w:proofErr w:type="spellStart"/>
      <w:r>
        <w:rPr>
          <w:rFonts w:ascii="Times New Roman" w:eastAsiaTheme="minorEastAsia" w:hAnsi="Times New Roman"/>
          <w:i/>
          <w:sz w:val="20"/>
          <w:szCs w:val="20"/>
          <w:lang w:val="en-GB" w:eastAsia="zh-CN"/>
        </w:rPr>
        <w:t>eMBB</w:t>
      </w:r>
      <w:proofErr w:type="spellEnd"/>
      <w:r>
        <w:rPr>
          <w:rFonts w:ascii="Times New Roman" w:eastAsiaTheme="minorEastAsia" w:hAnsi="Times New Roman"/>
          <w:i/>
          <w:sz w:val="20"/>
          <w:szCs w:val="20"/>
          <w:lang w:val="en-GB" w:eastAsia="zh-CN"/>
        </w:rPr>
        <w:t xml:space="preserve"> or URLLC after early NR deployment.</w:t>
      </w:r>
    </w:p>
    <w:p w14:paraId="405130F4" w14:textId="6DC323EE" w:rsidR="00EE2834" w:rsidRDefault="00824297">
      <w:pPr>
        <w:pStyle w:val="1"/>
        <w:numPr>
          <w:ilvl w:val="0"/>
          <w:numId w:val="3"/>
        </w:numPr>
        <w:ind w:left="360"/>
        <w:rPr>
          <w:rFonts w:cs="Arial"/>
          <w:sz w:val="32"/>
          <w:szCs w:val="32"/>
        </w:rPr>
      </w:pPr>
      <w:r>
        <w:rPr>
          <w:rFonts w:cs="Arial"/>
          <w:sz w:val="32"/>
          <w:szCs w:val="32"/>
        </w:rPr>
        <w:t xml:space="preserve">Potential </w:t>
      </w:r>
      <w:r w:rsidR="00A00AD2">
        <w:rPr>
          <w:rFonts w:cs="Arial"/>
          <w:sz w:val="32"/>
          <w:szCs w:val="32"/>
        </w:rPr>
        <w:t xml:space="preserve">work </w:t>
      </w:r>
      <w:r>
        <w:rPr>
          <w:rFonts w:cs="Arial"/>
          <w:sz w:val="32"/>
          <w:szCs w:val="32"/>
        </w:rPr>
        <w:t>scope of Rel-17 MIMO</w:t>
      </w:r>
    </w:p>
    <w:p w14:paraId="05CFC6DA" w14:textId="77777777" w:rsidR="00EE2834" w:rsidRDefault="00824297">
      <w:pPr>
        <w:spacing w:before="120" w:after="120"/>
        <w:jc w:val="both"/>
        <w:rPr>
          <w:lang w:val="en-GB" w:eastAsia="zh-CN"/>
        </w:rPr>
      </w:pPr>
      <w:r>
        <w:rPr>
          <w:rFonts w:hint="eastAsia"/>
          <w:lang w:val="en-GB" w:eastAsia="zh-CN"/>
        </w:rPr>
        <w:t>W</w:t>
      </w:r>
      <w:r>
        <w:rPr>
          <w:lang w:val="en-GB" w:eastAsia="zh-CN"/>
        </w:rPr>
        <w:t xml:space="preserve">e list some potential items which concur with the above principles in the following context. </w:t>
      </w:r>
    </w:p>
    <w:p w14:paraId="0F0C543E" w14:textId="77777777" w:rsidR="00EE2834" w:rsidRPr="00674FB7" w:rsidRDefault="001A6ADA" w:rsidP="005440BC">
      <w:pPr>
        <w:pStyle w:val="3"/>
        <w:rPr>
          <w:lang w:eastAsia="zh-CN"/>
        </w:rPr>
      </w:pPr>
      <w:r w:rsidRPr="00674FB7">
        <w:rPr>
          <w:lang w:eastAsia="zh-CN"/>
        </w:rPr>
        <w:lastRenderedPageBreak/>
        <w:t xml:space="preserve">3.1 </w:t>
      </w:r>
      <w:r w:rsidR="00824297" w:rsidRPr="00674FB7">
        <w:rPr>
          <w:lang w:eastAsia="zh-CN"/>
        </w:rPr>
        <w:t xml:space="preserve">Multi-beam enhancement </w:t>
      </w:r>
    </w:p>
    <w:p w14:paraId="67088718" w14:textId="77777777" w:rsidR="00EE2834" w:rsidRDefault="00824297">
      <w:pPr>
        <w:spacing w:before="120" w:after="120"/>
        <w:jc w:val="both"/>
        <w:rPr>
          <w:lang w:val="en-GB" w:eastAsia="zh-CN"/>
        </w:rPr>
      </w:pPr>
      <w:r>
        <w:rPr>
          <w:lang w:val="en-GB" w:eastAsia="zh-CN"/>
        </w:rPr>
        <w:t xml:space="preserve">Multi-beam operation is an essential feature to overcome large path loss in higher frequency bands. </w:t>
      </w:r>
    </w:p>
    <w:p w14:paraId="4D3382E1" w14:textId="77777777" w:rsidR="00EE2834" w:rsidRDefault="00824297">
      <w:pPr>
        <w:spacing w:before="120" w:after="120"/>
        <w:jc w:val="both"/>
        <w:rPr>
          <w:lang w:val="en-GB" w:eastAsia="zh-CN"/>
        </w:rPr>
      </w:pPr>
      <w:r>
        <w:rPr>
          <w:rFonts w:hint="eastAsia"/>
          <w:lang w:val="en-GB" w:eastAsia="zh-CN"/>
        </w:rPr>
        <w:t>I</w:t>
      </w:r>
      <w:r>
        <w:rPr>
          <w:lang w:val="en-GB" w:eastAsia="zh-CN"/>
        </w:rPr>
        <w:t xml:space="preserve">n Rel-16, it is expected that </w:t>
      </w:r>
      <w:r w:rsidR="00486355">
        <w:rPr>
          <w:lang w:val="en-GB" w:eastAsia="zh-CN"/>
        </w:rPr>
        <w:t>RAN1 would not deliver the feature of UE multi-panel transmission as planned</w:t>
      </w:r>
      <w:r>
        <w:rPr>
          <w:lang w:eastAsia="zh-CN"/>
        </w:rPr>
        <w:t xml:space="preserve">. If multiple UE panels can be transmitted simultaneously, finer </w:t>
      </w:r>
      <w:proofErr w:type="spellStart"/>
      <w:r>
        <w:rPr>
          <w:lang w:eastAsia="zh-CN"/>
        </w:rPr>
        <w:t>beamforming</w:t>
      </w:r>
      <w:proofErr w:type="spellEnd"/>
      <w:r>
        <w:rPr>
          <w:lang w:eastAsia="zh-CN"/>
        </w:rPr>
        <w:t xml:space="preserve"> or more MIMO layers can be achieved, which gives UL better performance. During the study on the different MPUE assumptions, it has been shown that multi-panel simultaneous transmission provides significant performance gain </w:t>
      </w:r>
      <w:r w:rsidRPr="00515A63">
        <w:rPr>
          <w:lang w:eastAsia="zh-CN"/>
        </w:rPr>
        <w:t>[</w:t>
      </w:r>
      <w:r w:rsidR="00DC71BC" w:rsidRPr="00515A63">
        <w:rPr>
          <w:lang w:eastAsia="zh-CN"/>
        </w:rPr>
        <w:t>1</w:t>
      </w:r>
      <w:r w:rsidRPr="00515A63">
        <w:rPr>
          <w:lang w:eastAsia="zh-CN"/>
        </w:rPr>
        <w:t>]</w:t>
      </w:r>
      <w:r w:rsidR="009458F4" w:rsidRPr="00D95FD2">
        <w:rPr>
          <w:lang w:eastAsia="zh-CN"/>
        </w:rPr>
        <w:t>[</w:t>
      </w:r>
      <w:r w:rsidR="00DC71BC">
        <w:rPr>
          <w:lang w:eastAsia="zh-CN"/>
        </w:rPr>
        <w:t>2</w:t>
      </w:r>
      <w:r w:rsidR="009458F4">
        <w:rPr>
          <w:lang w:eastAsia="zh-CN"/>
        </w:rPr>
        <w:t>]</w:t>
      </w:r>
      <w:r>
        <w:rPr>
          <w:lang w:eastAsia="zh-CN"/>
        </w:rPr>
        <w:t xml:space="preserve">. Hence we think it’s important to support </w:t>
      </w:r>
      <w:r w:rsidR="00750CB0">
        <w:rPr>
          <w:lang w:eastAsia="zh-CN"/>
        </w:rPr>
        <w:t>that</w:t>
      </w:r>
      <w:r>
        <w:rPr>
          <w:lang w:eastAsia="zh-CN"/>
        </w:rPr>
        <w:t xml:space="preserve"> multiple panels can be activated at a time and one or more panels can be used for transmission.</w:t>
      </w:r>
    </w:p>
    <w:p w14:paraId="4C30BF70" w14:textId="77777777" w:rsidR="00EE2834" w:rsidRDefault="00824297">
      <w:pPr>
        <w:spacing w:before="120" w:after="120"/>
        <w:jc w:val="both"/>
        <w:rPr>
          <w:lang w:val="en-GB" w:eastAsia="zh-CN"/>
        </w:rPr>
      </w:pPr>
      <w:r>
        <w:rPr>
          <w:lang w:val="en-GB" w:eastAsia="zh-CN"/>
        </w:rPr>
        <w:t>To facilitate UE multi-panel transmission and reception, some related enhancement details need to be included, e.g., panel-specific power control, CSI/beam reporting, and simultaneous transmission and reception of different channel/signals. Some further details, e.g., how same or different signals/channels are multiplexed in different panels, need to be addressed in the work item as well.</w:t>
      </w:r>
    </w:p>
    <w:p w14:paraId="052D1364" w14:textId="0871DD01" w:rsidR="00242BC5" w:rsidRDefault="00087740">
      <w:pPr>
        <w:spacing w:before="120" w:after="120"/>
        <w:jc w:val="both"/>
        <w:rPr>
          <w:lang w:val="en-GB" w:eastAsia="zh-CN"/>
        </w:rPr>
      </w:pPr>
      <w:r>
        <w:rPr>
          <w:rFonts w:hint="eastAsia"/>
          <w:lang w:val="en-GB" w:eastAsia="zh-CN"/>
        </w:rPr>
        <w:t>I</w:t>
      </w:r>
      <w:r>
        <w:rPr>
          <w:lang w:val="en-GB" w:eastAsia="zh-CN"/>
        </w:rPr>
        <w:t xml:space="preserve">n addition, due to limited time, the feature of L1-SINR based beam management </w:t>
      </w:r>
      <w:r w:rsidR="00F65927">
        <w:rPr>
          <w:lang w:val="en-GB" w:eastAsia="zh-CN"/>
        </w:rPr>
        <w:t xml:space="preserve">is expected to </w:t>
      </w:r>
      <w:r w:rsidR="009E27AE">
        <w:rPr>
          <w:lang w:val="en-GB" w:eastAsia="zh-CN"/>
        </w:rPr>
        <w:t xml:space="preserve">be quite restrictive in Rel-16. The agreed L1-SINR reporting </w:t>
      </w:r>
      <w:r w:rsidR="00F65927">
        <w:rPr>
          <w:lang w:val="en-GB" w:eastAsia="zh-CN"/>
        </w:rPr>
        <w:t xml:space="preserve">in Rel-16 </w:t>
      </w:r>
      <w:r w:rsidR="009E27AE">
        <w:rPr>
          <w:lang w:val="en-GB" w:eastAsia="zh-CN"/>
        </w:rPr>
        <w:t xml:space="preserve">can only address the use case of rank-1 SU </w:t>
      </w:r>
      <w:r w:rsidR="00E77DEB">
        <w:rPr>
          <w:lang w:val="en-GB" w:eastAsia="zh-CN"/>
        </w:rPr>
        <w:t xml:space="preserve">MIMO </w:t>
      </w:r>
      <w:r w:rsidR="009E27AE">
        <w:rPr>
          <w:lang w:val="en-GB" w:eastAsia="zh-CN"/>
        </w:rPr>
        <w:t>operation</w:t>
      </w:r>
      <w:r w:rsidR="00BD2E68">
        <w:rPr>
          <w:lang w:val="en-GB" w:eastAsia="zh-CN"/>
        </w:rPr>
        <w:t xml:space="preserve">, which brings limited gain compared with Rel-15 L1-RSRP based </w:t>
      </w:r>
      <w:r w:rsidR="00706416">
        <w:rPr>
          <w:lang w:val="en-GB" w:eastAsia="zh-CN"/>
        </w:rPr>
        <w:t>beam management</w:t>
      </w:r>
      <w:r w:rsidR="009E27AE">
        <w:rPr>
          <w:lang w:val="en-GB" w:eastAsia="zh-CN"/>
        </w:rPr>
        <w:t xml:space="preserve">. </w:t>
      </w:r>
      <w:r w:rsidR="007C4A92">
        <w:rPr>
          <w:lang w:val="en-GB" w:eastAsia="zh-CN"/>
        </w:rPr>
        <w:t xml:space="preserve">However, for other use cases with more substantial gain, e.g., the support of </w:t>
      </w:r>
      <w:r w:rsidR="00E335A8">
        <w:rPr>
          <w:lang w:val="en-GB" w:eastAsia="zh-CN"/>
        </w:rPr>
        <w:t xml:space="preserve">higher rank or </w:t>
      </w:r>
      <w:r w:rsidR="007C4A92">
        <w:rPr>
          <w:lang w:val="en-GB" w:eastAsia="zh-CN"/>
        </w:rPr>
        <w:t xml:space="preserve">MU-MIMO operation, may not be finished on time. Hence, we think it’s important to </w:t>
      </w:r>
      <w:r w:rsidR="001D3A46">
        <w:rPr>
          <w:lang w:val="en-GB" w:eastAsia="zh-CN"/>
        </w:rPr>
        <w:t>reali</w:t>
      </w:r>
      <w:r w:rsidR="00F45461">
        <w:rPr>
          <w:lang w:val="en-GB" w:eastAsia="zh-CN"/>
        </w:rPr>
        <w:t>z</w:t>
      </w:r>
      <w:r w:rsidR="001D3A46">
        <w:rPr>
          <w:lang w:val="en-GB" w:eastAsia="zh-CN"/>
        </w:rPr>
        <w:t>e this gain in Rel-17</w:t>
      </w:r>
      <w:r w:rsidR="001346FD">
        <w:rPr>
          <w:lang w:val="en-GB" w:eastAsia="zh-CN"/>
        </w:rPr>
        <w:t xml:space="preserve"> if it cannot be done in Rel-16</w:t>
      </w:r>
      <w:r w:rsidR="001D3A46">
        <w:rPr>
          <w:lang w:val="en-GB" w:eastAsia="zh-CN"/>
        </w:rPr>
        <w:t xml:space="preserve">. </w:t>
      </w:r>
      <w:r w:rsidR="00037F29">
        <w:rPr>
          <w:lang w:val="en-GB" w:eastAsia="zh-CN"/>
        </w:rPr>
        <w:t>We support to continue enhance the L1-SINR based beam management targeting MU</w:t>
      </w:r>
      <w:r w:rsidR="005511C0">
        <w:rPr>
          <w:lang w:val="en-GB" w:eastAsia="zh-CN"/>
        </w:rPr>
        <w:t>-MIMO</w:t>
      </w:r>
      <w:r w:rsidR="00037F29">
        <w:rPr>
          <w:lang w:val="en-GB" w:eastAsia="zh-CN"/>
        </w:rPr>
        <w:t xml:space="preserve"> cases.</w:t>
      </w:r>
    </w:p>
    <w:p w14:paraId="2D4DA5CA" w14:textId="77777777" w:rsidR="00EE2834" w:rsidRPr="00674FB7" w:rsidRDefault="004F2602" w:rsidP="005440BC">
      <w:pPr>
        <w:pStyle w:val="3"/>
        <w:rPr>
          <w:lang w:eastAsia="zh-CN"/>
        </w:rPr>
      </w:pPr>
      <w:r w:rsidRPr="00674FB7">
        <w:rPr>
          <w:lang w:eastAsia="zh-CN"/>
        </w:rPr>
        <w:t xml:space="preserve">3.2 </w:t>
      </w:r>
      <w:r w:rsidR="00824297" w:rsidRPr="00674FB7">
        <w:rPr>
          <w:rFonts w:hint="eastAsia"/>
          <w:lang w:eastAsia="zh-CN"/>
        </w:rPr>
        <w:t>M</w:t>
      </w:r>
      <w:r w:rsidR="00824297" w:rsidRPr="00674FB7">
        <w:rPr>
          <w:lang w:eastAsia="zh-CN"/>
        </w:rPr>
        <w:t>ulti-TRP/panel enhancement</w:t>
      </w:r>
    </w:p>
    <w:p w14:paraId="16DE14A5" w14:textId="77777777" w:rsidR="00EE2834" w:rsidRDefault="00824297">
      <w:pPr>
        <w:spacing w:before="120" w:after="120"/>
        <w:jc w:val="both"/>
        <w:rPr>
          <w:lang w:val="en-GB" w:eastAsia="zh-CN"/>
        </w:rPr>
      </w:pPr>
      <w:r>
        <w:rPr>
          <w:lang w:val="en-GB" w:eastAsia="zh-CN"/>
        </w:rPr>
        <w:t xml:space="preserve">The target scenario of multi-TRP/panel enhancement is that </w:t>
      </w:r>
      <w:proofErr w:type="spellStart"/>
      <w:r>
        <w:rPr>
          <w:lang w:val="en-GB" w:eastAsia="zh-CN"/>
        </w:rPr>
        <w:t>gNB</w:t>
      </w:r>
      <w:proofErr w:type="spellEnd"/>
      <w:r>
        <w:rPr>
          <w:lang w:val="en-GB" w:eastAsia="zh-CN"/>
        </w:rPr>
        <w:t xml:space="preserve"> can be equipped with multiple TRPs or panels to obtain higher throughput, higher reliability, better deployment flexibility and so on. </w:t>
      </w:r>
    </w:p>
    <w:p w14:paraId="60CAC4BF" w14:textId="77777777" w:rsidR="00EE2834" w:rsidRDefault="00824297">
      <w:pPr>
        <w:spacing w:before="120" w:after="120"/>
        <w:jc w:val="both"/>
        <w:rPr>
          <w:lang w:val="en-GB" w:eastAsia="zh-CN"/>
        </w:rPr>
      </w:pPr>
      <w:r>
        <w:rPr>
          <w:rFonts w:hint="eastAsia"/>
          <w:lang w:val="en-GB" w:eastAsia="zh-CN"/>
        </w:rPr>
        <w:t>R</w:t>
      </w:r>
      <w:r>
        <w:rPr>
          <w:lang w:val="en-GB" w:eastAsia="zh-CN"/>
        </w:rPr>
        <w:t xml:space="preserve">el-16 supports both single-PDCCH and multi-PDCCH based solutions for multi-TRP/panel transmission. It’s expected </w:t>
      </w:r>
      <w:r>
        <w:rPr>
          <w:rFonts w:hint="eastAsia"/>
          <w:lang w:eastAsia="zh-CN"/>
        </w:rPr>
        <w:t xml:space="preserve">only very basic functionality </w:t>
      </w:r>
      <w:r>
        <w:rPr>
          <w:lang w:val="en-GB" w:eastAsia="zh-CN"/>
        </w:rPr>
        <w:t xml:space="preserve">can be completed in Rel-16 time frame. A set of technical components helpful to achieve high performance for </w:t>
      </w:r>
      <w:r>
        <w:rPr>
          <w:rFonts w:hint="eastAsia"/>
          <w:lang w:eastAsia="zh-CN"/>
        </w:rPr>
        <w:t xml:space="preserve">both </w:t>
      </w:r>
      <w:r>
        <w:rPr>
          <w:lang w:val="en-GB" w:eastAsia="zh-CN"/>
        </w:rPr>
        <w:t>single-PDCCH</w:t>
      </w:r>
      <w:r>
        <w:rPr>
          <w:rFonts w:hint="eastAsia"/>
          <w:lang w:eastAsia="zh-CN"/>
        </w:rPr>
        <w:t xml:space="preserve"> and multi-PDCCH</w:t>
      </w:r>
      <w:r>
        <w:rPr>
          <w:lang w:val="en-GB" w:eastAsia="zh-CN"/>
        </w:rPr>
        <w:t xml:space="preserve"> based solution may not be completed depending on Rel-16 progress</w:t>
      </w:r>
      <w:r>
        <w:rPr>
          <w:rFonts w:hint="eastAsia"/>
          <w:lang w:eastAsia="zh-CN"/>
        </w:rPr>
        <w:t>, especially for FR2</w:t>
      </w:r>
      <w:r>
        <w:rPr>
          <w:lang w:val="en-GB" w:eastAsia="zh-CN"/>
        </w:rPr>
        <w:t>. These details include multiple PTRS ports, rate matching and CSI measurement/reporting enhancement</w:t>
      </w:r>
      <w:r>
        <w:rPr>
          <w:rFonts w:hint="eastAsia"/>
          <w:lang w:eastAsia="zh-CN"/>
        </w:rPr>
        <w:t xml:space="preserve"> for single-PDCCH, and separate CSI feedback, PUSCH, SRS for multi-PDCCH</w:t>
      </w:r>
      <w:r>
        <w:rPr>
          <w:lang w:val="en-GB" w:eastAsia="zh-CN"/>
        </w:rPr>
        <w:t>. If they cannot be finished in Rel-16, they should be included in Rel-17 scope to guarantee performance gain.</w:t>
      </w:r>
    </w:p>
    <w:p w14:paraId="5DEAC62D" w14:textId="13381B46" w:rsidR="00BD489B" w:rsidRDefault="00824297">
      <w:pPr>
        <w:spacing w:before="120" w:after="120"/>
        <w:jc w:val="both"/>
        <w:rPr>
          <w:lang w:val="en-GB" w:eastAsia="zh-CN"/>
        </w:rPr>
      </w:pPr>
      <w:r>
        <w:rPr>
          <w:rFonts w:hint="eastAsia"/>
          <w:lang w:val="en-GB" w:eastAsia="zh-CN"/>
        </w:rPr>
        <w:t>A</w:t>
      </w:r>
      <w:r>
        <w:rPr>
          <w:lang w:val="en-GB" w:eastAsia="zh-CN"/>
        </w:rPr>
        <w:t>nother technical aspect which may not be finished in Rel-16 is multi-TRP/panel for URLLC. The main target for these enhancement</w:t>
      </w:r>
      <w:r w:rsidR="00D27B52">
        <w:rPr>
          <w:lang w:val="en-GB" w:eastAsia="zh-CN"/>
        </w:rPr>
        <w:t>s</w:t>
      </w:r>
      <w:r>
        <w:rPr>
          <w:lang w:val="en-GB" w:eastAsia="zh-CN"/>
        </w:rPr>
        <w:t xml:space="preserve"> is to improve reliability of different channels, e.g., PDSCH, PDCCH, PUSCH, PUCCH, etc. As its progress is not as fast as other items in Rel-16, it may end up with that only PDSCH reliability enhancement is supported. If that is the case, we should keep enhancing reliability of PDCCH/PUSCH/PUCCH in Rel-17 to make the entire system work, so that more vertical use cases can be implemented by NR URLLC.</w:t>
      </w:r>
    </w:p>
    <w:p w14:paraId="12C190AE" w14:textId="77777777" w:rsidR="002C773A" w:rsidRDefault="004F2602" w:rsidP="002C773A">
      <w:pPr>
        <w:pStyle w:val="3"/>
        <w:rPr>
          <w:lang w:eastAsia="zh-CN"/>
        </w:rPr>
      </w:pPr>
      <w:r w:rsidRPr="00674FB7">
        <w:rPr>
          <w:lang w:eastAsia="zh-CN"/>
        </w:rPr>
        <w:t xml:space="preserve">3.3 </w:t>
      </w:r>
      <w:r w:rsidR="001A6ADA" w:rsidRPr="00674FB7">
        <w:rPr>
          <w:lang w:eastAsia="zh-CN"/>
        </w:rPr>
        <w:t>UL enhancement</w:t>
      </w:r>
    </w:p>
    <w:p w14:paraId="26D81F01" w14:textId="77777777" w:rsidR="002E6365" w:rsidRDefault="002E6365" w:rsidP="00205089">
      <w:pPr>
        <w:pStyle w:val="4"/>
        <w:rPr>
          <w:lang w:eastAsia="zh-CN"/>
        </w:rPr>
      </w:pPr>
      <w:r>
        <w:rPr>
          <w:lang w:eastAsia="zh-CN"/>
        </w:rPr>
        <w:t xml:space="preserve">3.3.1 </w:t>
      </w:r>
      <w:r>
        <w:rPr>
          <w:rFonts w:hint="eastAsia"/>
          <w:lang w:eastAsia="zh-CN"/>
        </w:rPr>
        <w:t>U</w:t>
      </w:r>
      <w:r>
        <w:rPr>
          <w:lang w:eastAsia="zh-CN"/>
        </w:rPr>
        <w:t xml:space="preserve">L frequency selective </w:t>
      </w:r>
      <w:proofErr w:type="spellStart"/>
      <w:r>
        <w:rPr>
          <w:lang w:eastAsia="zh-CN"/>
        </w:rPr>
        <w:t>precoding</w:t>
      </w:r>
      <w:proofErr w:type="spellEnd"/>
    </w:p>
    <w:p w14:paraId="4C2A4141" w14:textId="77777777" w:rsidR="00B80579" w:rsidRDefault="00BE4564">
      <w:pPr>
        <w:spacing w:before="120" w:after="120"/>
        <w:jc w:val="both"/>
        <w:rPr>
          <w:lang w:val="en-GB" w:eastAsia="zh-CN"/>
        </w:rPr>
      </w:pPr>
      <w:r>
        <w:rPr>
          <w:lang w:val="en-GB" w:eastAsia="zh-CN"/>
        </w:rPr>
        <w:t xml:space="preserve">Early NR deployment shows that UL coverage is lower than DL coverage </w:t>
      </w:r>
      <w:r w:rsidRPr="00515A63">
        <w:rPr>
          <w:lang w:val="en-GB" w:eastAsia="zh-CN"/>
        </w:rPr>
        <w:t>[</w:t>
      </w:r>
      <w:r w:rsidR="004857F9" w:rsidRPr="00515A63">
        <w:rPr>
          <w:lang w:val="en-GB" w:eastAsia="zh-CN"/>
        </w:rPr>
        <w:t>3</w:t>
      </w:r>
      <w:r w:rsidRPr="00515A63">
        <w:rPr>
          <w:lang w:val="en-GB" w:eastAsia="zh-CN"/>
        </w:rPr>
        <w:t>]</w:t>
      </w:r>
      <w:r>
        <w:rPr>
          <w:lang w:val="en-GB" w:eastAsia="zh-CN"/>
        </w:rPr>
        <w:t xml:space="preserve">. </w:t>
      </w:r>
      <w:r w:rsidR="008829DA">
        <w:rPr>
          <w:lang w:val="en-GB" w:eastAsia="zh-CN"/>
        </w:rPr>
        <w:t xml:space="preserve">One potential solution to the UL coverage issue is to equip UE with more antennas to perform frequency-selective </w:t>
      </w:r>
      <w:proofErr w:type="spellStart"/>
      <w:r w:rsidR="008829DA">
        <w:rPr>
          <w:lang w:val="en-GB" w:eastAsia="zh-CN"/>
        </w:rPr>
        <w:t>precoding</w:t>
      </w:r>
      <w:proofErr w:type="spellEnd"/>
      <w:r w:rsidR="008829DA">
        <w:rPr>
          <w:lang w:val="en-GB" w:eastAsia="zh-CN"/>
        </w:rPr>
        <w:t xml:space="preserve">. </w:t>
      </w:r>
      <w:r w:rsidR="00CA6DAA">
        <w:rPr>
          <w:lang w:val="en-GB" w:eastAsia="zh-CN"/>
        </w:rPr>
        <w:t xml:space="preserve">Hence we think it’s beneficial to investigate the gain of UL frequency selective </w:t>
      </w:r>
      <w:proofErr w:type="spellStart"/>
      <w:r w:rsidR="00CA6DAA">
        <w:rPr>
          <w:lang w:val="en-GB" w:eastAsia="zh-CN"/>
        </w:rPr>
        <w:t>precoding</w:t>
      </w:r>
      <w:proofErr w:type="spellEnd"/>
      <w:r w:rsidR="00CA6DAA">
        <w:rPr>
          <w:lang w:val="en-GB" w:eastAsia="zh-CN"/>
        </w:rPr>
        <w:t xml:space="preserve"> for 4 or more </w:t>
      </w:r>
      <w:r w:rsidR="00F94255">
        <w:rPr>
          <w:lang w:val="en-GB" w:eastAsia="zh-CN"/>
        </w:rPr>
        <w:t xml:space="preserve">UE </w:t>
      </w:r>
      <w:r w:rsidR="00CA6DAA">
        <w:rPr>
          <w:lang w:val="en-GB" w:eastAsia="zh-CN"/>
        </w:rPr>
        <w:t xml:space="preserve">antennas based on codebook based and/or non-codebook based </w:t>
      </w:r>
      <w:r w:rsidR="00B80579">
        <w:rPr>
          <w:lang w:val="en-GB" w:eastAsia="zh-CN"/>
        </w:rPr>
        <w:t>UL transmission</w:t>
      </w:r>
      <w:r w:rsidR="00CA6DAA">
        <w:rPr>
          <w:lang w:val="en-GB" w:eastAsia="zh-CN"/>
        </w:rPr>
        <w:t xml:space="preserve">. </w:t>
      </w:r>
      <w:r w:rsidR="00B80579">
        <w:rPr>
          <w:lang w:val="en-GB" w:eastAsia="zh-CN"/>
        </w:rPr>
        <w:t xml:space="preserve">The dual-stage codebook is a good solution to potentially achieve the performance gain of frequency selective </w:t>
      </w:r>
      <w:proofErr w:type="spellStart"/>
      <w:r w:rsidR="00B80579">
        <w:rPr>
          <w:lang w:val="en-GB" w:eastAsia="zh-CN"/>
        </w:rPr>
        <w:t>precoding</w:t>
      </w:r>
      <w:proofErr w:type="spellEnd"/>
      <w:r w:rsidR="00B80579">
        <w:rPr>
          <w:lang w:val="en-GB" w:eastAsia="zh-CN"/>
        </w:rPr>
        <w:t xml:space="preserve">. </w:t>
      </w:r>
    </w:p>
    <w:p w14:paraId="0C1636EE" w14:textId="6A7B10D6" w:rsidR="00563EE1" w:rsidRDefault="00B80579">
      <w:pPr>
        <w:spacing w:before="120" w:after="120"/>
        <w:jc w:val="both"/>
        <w:rPr>
          <w:lang w:val="en-GB" w:eastAsia="zh-CN"/>
        </w:rPr>
      </w:pPr>
      <w:r>
        <w:rPr>
          <w:lang w:val="en-GB" w:eastAsia="zh-CN"/>
        </w:rPr>
        <w:t xml:space="preserve">To support the frequency selective codebook, control signalling needs to be re-designed or enhanced to balance the UL </w:t>
      </w:r>
      <w:proofErr w:type="spellStart"/>
      <w:r>
        <w:rPr>
          <w:lang w:val="en-GB" w:eastAsia="zh-CN"/>
        </w:rPr>
        <w:t>precoding</w:t>
      </w:r>
      <w:proofErr w:type="spellEnd"/>
      <w:r>
        <w:rPr>
          <w:lang w:val="en-GB" w:eastAsia="zh-CN"/>
        </w:rPr>
        <w:t xml:space="preserve"> performance and DCI overhead. Potential solutions include two-step DCI </w:t>
      </w:r>
      <w:r w:rsidR="00BD0DED">
        <w:rPr>
          <w:lang w:val="en-GB" w:eastAsia="zh-CN"/>
        </w:rPr>
        <w:t>and/</w:t>
      </w:r>
      <w:r>
        <w:rPr>
          <w:lang w:val="en-GB" w:eastAsia="zh-CN"/>
        </w:rPr>
        <w:t>or two</w:t>
      </w:r>
      <w:r w:rsidR="00563EE1">
        <w:rPr>
          <w:lang w:val="en-GB" w:eastAsia="zh-CN"/>
        </w:rPr>
        <w:t>-</w:t>
      </w:r>
      <w:r>
        <w:rPr>
          <w:lang w:val="en-GB" w:eastAsia="zh-CN"/>
        </w:rPr>
        <w:t>DCI</w:t>
      </w:r>
      <w:r w:rsidR="00563EE1">
        <w:rPr>
          <w:lang w:val="en-GB" w:eastAsia="zh-CN"/>
        </w:rPr>
        <w:t xml:space="preserve">. For the former, the </w:t>
      </w:r>
      <w:r w:rsidR="00D01D5E">
        <w:rPr>
          <w:lang w:val="en-GB" w:eastAsia="zh-CN"/>
        </w:rPr>
        <w:t xml:space="preserve">existence and </w:t>
      </w:r>
      <w:r w:rsidR="00563EE1">
        <w:rPr>
          <w:lang w:val="en-GB" w:eastAsia="zh-CN"/>
        </w:rPr>
        <w:t xml:space="preserve">overhead of the 2nd-step DCI </w:t>
      </w:r>
      <w:r w:rsidR="00D01D5E">
        <w:rPr>
          <w:lang w:val="en-GB" w:eastAsia="zh-CN"/>
        </w:rPr>
        <w:t>can be</w:t>
      </w:r>
      <w:r w:rsidR="00563EE1">
        <w:rPr>
          <w:lang w:val="en-GB" w:eastAsia="zh-CN"/>
        </w:rPr>
        <w:t xml:space="preserve"> controlled by the 1st-step DCI.</w:t>
      </w:r>
      <w:r>
        <w:rPr>
          <w:lang w:val="en-GB" w:eastAsia="zh-CN"/>
        </w:rPr>
        <w:t xml:space="preserve"> </w:t>
      </w:r>
      <w:r w:rsidR="00563EE1">
        <w:rPr>
          <w:lang w:val="en-GB" w:eastAsia="zh-CN"/>
        </w:rPr>
        <w:t>T</w:t>
      </w:r>
      <w:r>
        <w:rPr>
          <w:lang w:val="en-GB" w:eastAsia="zh-CN"/>
        </w:rPr>
        <w:t>he lat</w:t>
      </w:r>
      <w:r w:rsidR="005702E3">
        <w:rPr>
          <w:lang w:val="en-GB" w:eastAsia="zh-CN"/>
        </w:rPr>
        <w:t>t</w:t>
      </w:r>
      <w:r>
        <w:rPr>
          <w:lang w:val="en-GB" w:eastAsia="zh-CN"/>
        </w:rPr>
        <w:t>er can be two DCIs scheduling</w:t>
      </w:r>
      <w:r w:rsidR="00563EE1">
        <w:rPr>
          <w:lang w:val="en-GB" w:eastAsia="zh-CN"/>
        </w:rPr>
        <w:t xml:space="preserve"> two </w:t>
      </w:r>
      <w:proofErr w:type="spellStart"/>
      <w:r w:rsidR="00563EE1">
        <w:rPr>
          <w:lang w:val="en-GB" w:eastAsia="zh-CN"/>
        </w:rPr>
        <w:t>FDMed</w:t>
      </w:r>
      <w:proofErr w:type="spellEnd"/>
      <w:r w:rsidR="00563EE1">
        <w:rPr>
          <w:lang w:val="en-GB" w:eastAsia="zh-CN"/>
        </w:rPr>
        <w:t xml:space="preserve"> PUSCH, so the DCI overhead for each can be reduced. Some </w:t>
      </w:r>
      <w:r w:rsidR="005702E3">
        <w:rPr>
          <w:lang w:val="en-GB" w:eastAsia="zh-CN"/>
        </w:rPr>
        <w:t xml:space="preserve">existing </w:t>
      </w:r>
      <w:r w:rsidR="00563EE1">
        <w:rPr>
          <w:lang w:val="en-GB" w:eastAsia="zh-CN"/>
        </w:rPr>
        <w:t>design for multi-DCI</w:t>
      </w:r>
      <w:r w:rsidR="00E60519">
        <w:rPr>
          <w:lang w:val="en-GB" w:eastAsia="zh-CN"/>
        </w:rPr>
        <w:t xml:space="preserve"> in multi-TRP</w:t>
      </w:r>
      <w:r w:rsidR="00563EE1">
        <w:rPr>
          <w:lang w:val="en-GB" w:eastAsia="zh-CN"/>
        </w:rPr>
        <w:t xml:space="preserve"> can be extended to support this two-DCI design.</w:t>
      </w:r>
      <w:r w:rsidR="00A60BF7">
        <w:rPr>
          <w:lang w:val="en-GB" w:eastAsia="zh-CN"/>
        </w:rPr>
        <w:t xml:space="preserve"> The control signalling design should balance several aspects, including frequency selective </w:t>
      </w:r>
      <w:proofErr w:type="spellStart"/>
      <w:r w:rsidR="00A60BF7">
        <w:rPr>
          <w:lang w:val="en-GB" w:eastAsia="zh-CN"/>
        </w:rPr>
        <w:t>precoding</w:t>
      </w:r>
      <w:proofErr w:type="spellEnd"/>
      <w:r w:rsidR="00A60BF7">
        <w:rPr>
          <w:lang w:val="en-GB" w:eastAsia="zh-CN"/>
        </w:rPr>
        <w:t xml:space="preserve"> gain, DCI overhead and UE complexity to monitor/decode PDCCH.</w:t>
      </w:r>
    </w:p>
    <w:p w14:paraId="4B45F38B" w14:textId="77777777" w:rsidR="002E6365" w:rsidRDefault="002E6365" w:rsidP="002E6365">
      <w:pPr>
        <w:pStyle w:val="4"/>
        <w:rPr>
          <w:lang w:eastAsia="zh-CN"/>
        </w:rPr>
      </w:pPr>
      <w:r>
        <w:rPr>
          <w:lang w:eastAsia="zh-CN"/>
        </w:rPr>
        <w:lastRenderedPageBreak/>
        <w:t>3.</w:t>
      </w:r>
      <w:r w:rsidR="00010CC8">
        <w:rPr>
          <w:lang w:eastAsia="zh-CN"/>
        </w:rPr>
        <w:t>3</w:t>
      </w:r>
      <w:r>
        <w:rPr>
          <w:lang w:eastAsia="zh-CN"/>
        </w:rPr>
        <w:t>.</w:t>
      </w:r>
      <w:r w:rsidR="00010CC8">
        <w:rPr>
          <w:lang w:eastAsia="zh-CN"/>
        </w:rPr>
        <w:t>2</w:t>
      </w:r>
      <w:r>
        <w:rPr>
          <w:lang w:eastAsia="zh-CN"/>
        </w:rPr>
        <w:t xml:space="preserve"> </w:t>
      </w:r>
      <w:r>
        <w:rPr>
          <w:rFonts w:hint="eastAsia"/>
          <w:lang w:eastAsia="zh-CN"/>
        </w:rPr>
        <w:t>S</w:t>
      </w:r>
      <w:r>
        <w:rPr>
          <w:lang w:eastAsia="zh-CN"/>
        </w:rPr>
        <w:t>RS enhancement</w:t>
      </w:r>
    </w:p>
    <w:p w14:paraId="559D0658" w14:textId="77777777" w:rsidR="002E6365" w:rsidRPr="005440BC" w:rsidRDefault="002E6365" w:rsidP="002E6365">
      <w:pPr>
        <w:spacing w:before="120" w:after="120"/>
        <w:jc w:val="both"/>
        <w:rPr>
          <w:b/>
          <w:u w:val="single"/>
          <w:lang w:val="en-GB" w:eastAsia="zh-CN"/>
        </w:rPr>
      </w:pPr>
      <w:r w:rsidRPr="005440BC">
        <w:rPr>
          <w:rFonts w:hint="eastAsia"/>
          <w:b/>
          <w:u w:val="single"/>
          <w:lang w:val="en-GB" w:eastAsia="zh-CN"/>
        </w:rPr>
        <w:t>F</w:t>
      </w:r>
      <w:r w:rsidRPr="005440BC">
        <w:rPr>
          <w:b/>
          <w:u w:val="single"/>
          <w:lang w:val="en-GB" w:eastAsia="zh-CN"/>
        </w:rPr>
        <w:t>lexibility</w:t>
      </w:r>
    </w:p>
    <w:p w14:paraId="04093890" w14:textId="77777777" w:rsidR="002E6365" w:rsidRDefault="002E6365" w:rsidP="002E6365">
      <w:pPr>
        <w:spacing w:before="120" w:after="120"/>
        <w:jc w:val="both"/>
        <w:rPr>
          <w:lang w:val="en-GB" w:eastAsia="zh-CN"/>
        </w:rPr>
      </w:pPr>
      <w:r>
        <w:rPr>
          <w:lang w:val="en-GB" w:eastAsia="zh-CN"/>
        </w:rPr>
        <w:t xml:space="preserve">SRS is an important and powerful tool to derive DL/UL CSI for high-performance </w:t>
      </w:r>
      <w:proofErr w:type="spellStart"/>
      <w:r>
        <w:rPr>
          <w:lang w:val="en-GB" w:eastAsia="zh-CN"/>
        </w:rPr>
        <w:t>precoding</w:t>
      </w:r>
      <w:proofErr w:type="spellEnd"/>
      <w:r>
        <w:rPr>
          <w:lang w:val="en-GB" w:eastAsia="zh-CN"/>
        </w:rPr>
        <w:t xml:space="preserve"> and link adaptation. In current NR framework, flexibility of SRS is much lower than other RS, e.g., CSI-RS, which causes a lot of restriction in transmission of SRS or other UL channel/signal. </w:t>
      </w:r>
    </w:p>
    <w:p w14:paraId="70CB9093" w14:textId="77777777" w:rsidR="002E6365" w:rsidRDefault="002E6365" w:rsidP="002E6365">
      <w:pPr>
        <w:spacing w:before="120" w:after="120"/>
        <w:jc w:val="both"/>
        <w:rPr>
          <w:lang w:val="en-GB" w:eastAsia="zh-CN"/>
        </w:rPr>
      </w:pPr>
      <w:r>
        <w:rPr>
          <w:rFonts w:hint="eastAsia"/>
          <w:lang w:val="en-GB" w:eastAsia="zh-CN"/>
        </w:rPr>
        <w:t>C</w:t>
      </w:r>
      <w:r>
        <w:rPr>
          <w:lang w:val="en-GB" w:eastAsia="zh-CN"/>
        </w:rPr>
        <w:t xml:space="preserve">urrently, triggering offset of an AP SRS resource set can only be configured by RRC. However, slot format can be dynamically updated by DCI format 2-0. </w:t>
      </w:r>
      <w:r>
        <w:rPr>
          <w:rFonts w:hint="eastAsia"/>
          <w:lang w:val="en-GB" w:eastAsia="zh-CN"/>
        </w:rPr>
        <w:t>When SFI is changed by DCI, the RRC configured slot offset for SRS may not be suitable anymore.</w:t>
      </w:r>
      <w:r>
        <w:rPr>
          <w:lang w:val="en-GB" w:eastAsia="zh-CN"/>
        </w:rPr>
        <w:t xml:space="preserve"> An example is shown in Fig. 1. </w:t>
      </w:r>
    </w:p>
    <w:p w14:paraId="4C76544F" w14:textId="77777777" w:rsidR="002E6365" w:rsidRDefault="002E6365" w:rsidP="002E6365">
      <w:pPr>
        <w:snapToGrid w:val="0"/>
        <w:spacing w:beforeLines="50" w:before="120" w:afterLines="50" w:after="120"/>
        <w:ind w:firstLine="420"/>
        <w:jc w:val="center"/>
      </w:pPr>
      <w:r>
        <w:rPr>
          <w:noProof/>
          <w:lang w:eastAsia="zh-CN"/>
        </w:rPr>
        <w:drawing>
          <wp:inline distT="0" distB="0" distL="114300" distR="114300" wp14:anchorId="258A01B4" wp14:editId="3A701C26">
            <wp:extent cx="2419985" cy="1259840"/>
            <wp:effectExtent l="0" t="0" r="18415" b="16510"/>
            <wp:docPr id="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4"/>
                    <pic:cNvPicPr>
                      <a:picLocks noChangeAspect="1"/>
                    </pic:cNvPicPr>
                  </pic:nvPicPr>
                  <pic:blipFill>
                    <a:blip r:embed="rId13"/>
                    <a:srcRect r="49829"/>
                    <a:stretch>
                      <a:fillRect/>
                    </a:stretch>
                  </pic:blipFill>
                  <pic:spPr>
                    <a:xfrm>
                      <a:off x="0" y="0"/>
                      <a:ext cx="2419985" cy="1259840"/>
                    </a:xfrm>
                    <a:prstGeom prst="rect">
                      <a:avLst/>
                    </a:prstGeom>
                    <a:noFill/>
                    <a:ln w="9525">
                      <a:noFill/>
                    </a:ln>
                  </pic:spPr>
                </pic:pic>
              </a:graphicData>
            </a:graphic>
          </wp:inline>
        </w:drawing>
      </w:r>
    </w:p>
    <w:p w14:paraId="728D2CBE" w14:textId="77777777" w:rsidR="002E6365" w:rsidRDefault="002E6365" w:rsidP="002E6365">
      <w:pPr>
        <w:pStyle w:val="af8"/>
        <w:numPr>
          <w:ilvl w:val="0"/>
          <w:numId w:val="5"/>
        </w:numPr>
        <w:snapToGrid w:val="0"/>
        <w:spacing w:beforeLines="50" w:before="120" w:afterLines="50" w:after="120"/>
        <w:jc w:val="center"/>
        <w:rPr>
          <w:rFonts w:ascii="Times New Roman" w:hAnsi="Times New Roman"/>
          <w:sz w:val="20"/>
          <w:szCs w:val="20"/>
        </w:rPr>
      </w:pPr>
      <w:r>
        <w:rPr>
          <w:rFonts w:ascii="Times New Roman" w:hAnsi="Times New Roman"/>
          <w:sz w:val="20"/>
          <w:szCs w:val="20"/>
          <w:lang w:eastAsia="zh-CN"/>
        </w:rPr>
        <w:t>Triggering offset =2 is suitable for this SFI</w:t>
      </w:r>
    </w:p>
    <w:p w14:paraId="2CFA7142" w14:textId="77777777" w:rsidR="002E6365" w:rsidRDefault="002E6365" w:rsidP="002E6365">
      <w:pPr>
        <w:snapToGrid w:val="0"/>
        <w:spacing w:beforeLines="50" w:before="120" w:afterLines="50" w:after="120"/>
        <w:jc w:val="center"/>
      </w:pPr>
      <w:r>
        <w:rPr>
          <w:noProof/>
          <w:lang w:eastAsia="zh-CN"/>
        </w:rPr>
        <w:drawing>
          <wp:inline distT="0" distB="0" distL="114300" distR="114300" wp14:anchorId="79F4BBC3" wp14:editId="3CD41F80">
            <wp:extent cx="2475230" cy="1287145"/>
            <wp:effectExtent l="0" t="0" r="1270" b="8255"/>
            <wp:docPr id="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5"/>
                    <pic:cNvPicPr>
                      <a:picLocks noChangeAspect="1"/>
                    </pic:cNvPicPr>
                  </pic:nvPicPr>
                  <pic:blipFill>
                    <a:blip r:embed="rId14"/>
                    <a:srcRect r="49773"/>
                    <a:stretch>
                      <a:fillRect/>
                    </a:stretch>
                  </pic:blipFill>
                  <pic:spPr>
                    <a:xfrm>
                      <a:off x="0" y="0"/>
                      <a:ext cx="2475230" cy="1287145"/>
                    </a:xfrm>
                    <a:prstGeom prst="rect">
                      <a:avLst/>
                    </a:prstGeom>
                    <a:noFill/>
                    <a:ln w="9525">
                      <a:noFill/>
                    </a:ln>
                  </pic:spPr>
                </pic:pic>
              </a:graphicData>
            </a:graphic>
          </wp:inline>
        </w:drawing>
      </w:r>
    </w:p>
    <w:p w14:paraId="1ED7AAC0" w14:textId="77777777" w:rsidR="002E6365" w:rsidRDefault="002E6365" w:rsidP="002E6365">
      <w:pPr>
        <w:pStyle w:val="af8"/>
        <w:numPr>
          <w:ilvl w:val="0"/>
          <w:numId w:val="5"/>
        </w:numPr>
        <w:snapToGrid w:val="0"/>
        <w:spacing w:beforeLines="50" w:before="120" w:afterLines="50" w:after="120"/>
        <w:jc w:val="center"/>
        <w:rPr>
          <w:rFonts w:ascii="Times New Roman" w:hAnsi="Times New Roman"/>
          <w:sz w:val="20"/>
          <w:szCs w:val="20"/>
          <w:lang w:eastAsia="zh-CN"/>
        </w:rPr>
      </w:pPr>
      <w:r>
        <w:rPr>
          <w:rFonts w:ascii="Times New Roman" w:hAnsi="Times New Roman"/>
          <w:sz w:val="20"/>
          <w:szCs w:val="20"/>
          <w:lang w:eastAsia="zh-CN"/>
        </w:rPr>
        <w:t>Triggering offset =2 is not suitable for this SFI</w:t>
      </w:r>
    </w:p>
    <w:p w14:paraId="52BE3CF3" w14:textId="77777777" w:rsidR="002E6365" w:rsidRDefault="002E6365" w:rsidP="002E6365">
      <w:pPr>
        <w:spacing w:before="120" w:after="120"/>
        <w:jc w:val="center"/>
        <w:rPr>
          <w:lang w:eastAsia="zh-CN"/>
        </w:rPr>
      </w:pPr>
      <w:r>
        <w:rPr>
          <w:rFonts w:hint="eastAsia"/>
          <w:lang w:eastAsia="zh-CN"/>
        </w:rPr>
        <w:t>F</w:t>
      </w:r>
      <w:r>
        <w:rPr>
          <w:lang w:eastAsia="zh-CN"/>
        </w:rPr>
        <w:t>ig. 1 An example of SRS triggering offset and SFI indication</w:t>
      </w:r>
    </w:p>
    <w:p w14:paraId="67350EC4" w14:textId="77777777" w:rsidR="002E6365" w:rsidRDefault="002E6365" w:rsidP="002E6365">
      <w:pPr>
        <w:spacing w:before="120" w:after="120"/>
        <w:jc w:val="both"/>
        <w:rPr>
          <w:lang w:val="en-GB" w:eastAsia="zh-CN"/>
        </w:rPr>
      </w:pPr>
      <w:r>
        <w:rPr>
          <w:rFonts w:hint="eastAsia"/>
          <w:lang w:val="en-GB" w:eastAsia="zh-CN"/>
        </w:rPr>
        <w:t>T</w:t>
      </w:r>
      <w:r>
        <w:rPr>
          <w:lang w:val="en-GB" w:eastAsia="zh-CN"/>
        </w:rPr>
        <w:t>his will either restrict SRS triggering or SFI indication on slot format. Hence we think it’s needed to resolve this restriction by allowing dynamic SRS triggering slot offset indication.</w:t>
      </w:r>
    </w:p>
    <w:p w14:paraId="66D2E865" w14:textId="381848F5" w:rsidR="002E6365" w:rsidRDefault="002E6365" w:rsidP="002E6365">
      <w:pPr>
        <w:spacing w:before="120" w:after="120"/>
        <w:jc w:val="both"/>
        <w:rPr>
          <w:lang w:val="en-GB" w:eastAsia="zh-CN"/>
        </w:rPr>
      </w:pPr>
      <w:r>
        <w:rPr>
          <w:rFonts w:hint="eastAsia"/>
          <w:lang w:val="en-GB" w:eastAsia="zh-CN"/>
        </w:rPr>
        <w:t>A</w:t>
      </w:r>
      <w:r>
        <w:rPr>
          <w:lang w:val="en-GB" w:eastAsia="zh-CN"/>
        </w:rPr>
        <w:t>nother issue is that in current NR, SRS cannot be transmitted simultaneously with other UL channel/signals.</w:t>
      </w:r>
      <w:r>
        <w:rPr>
          <w:color w:val="C00000"/>
          <w:lang w:val="en-GB" w:eastAsia="zh-CN"/>
        </w:rPr>
        <w:t xml:space="preserve"> </w:t>
      </w:r>
      <w:r>
        <w:rPr>
          <w:lang w:val="en-GB" w:eastAsia="zh-CN"/>
        </w:rPr>
        <w:t xml:space="preserve">This would lead to </w:t>
      </w:r>
      <w:r>
        <w:rPr>
          <w:lang w:eastAsia="zh-CN"/>
        </w:rPr>
        <w:t xml:space="preserve">coverage </w:t>
      </w:r>
      <w:r>
        <w:rPr>
          <w:lang w:val="en-GB" w:eastAsia="zh-CN"/>
        </w:rPr>
        <w:t xml:space="preserve">issue for </w:t>
      </w:r>
      <w:r>
        <w:rPr>
          <w:lang w:eastAsia="zh-CN"/>
        </w:rPr>
        <w:t>cell-edge</w:t>
      </w:r>
      <w:r>
        <w:rPr>
          <w:lang w:val="en-GB" w:eastAsia="zh-CN"/>
        </w:rPr>
        <w:t xml:space="preserve"> UEs. The reason is that available time domain resource </w:t>
      </w:r>
      <w:r>
        <w:rPr>
          <w:lang w:eastAsia="zh-CN"/>
        </w:rPr>
        <w:t xml:space="preserve">to transmit </w:t>
      </w:r>
      <w:r>
        <w:rPr>
          <w:lang w:val="en-GB" w:eastAsia="zh-CN"/>
        </w:rPr>
        <w:t xml:space="preserve">SRS with hopping or repetition </w:t>
      </w:r>
      <w:r>
        <w:rPr>
          <w:lang w:eastAsia="zh-CN"/>
        </w:rPr>
        <w:t>for cell-edge UEs is quite limited, if UL channels/signals cannot be transmit simultaneously for cell-center UEs</w:t>
      </w:r>
      <w:r>
        <w:rPr>
          <w:lang w:val="en-GB" w:eastAsia="zh-CN"/>
        </w:rPr>
        <w:t>. Further, for grant-free PUSCH, 2-symol-periodicity PUSCH is supported to meet URLLC requirements</w:t>
      </w:r>
      <w:r>
        <w:rPr>
          <w:rFonts w:hint="eastAsia"/>
          <w:lang w:val="en-GB" w:eastAsia="zh-CN"/>
        </w:rPr>
        <w:t>.</w:t>
      </w:r>
      <w:r>
        <w:rPr>
          <w:lang w:val="en-GB" w:eastAsia="zh-CN"/>
        </w:rPr>
        <w:t xml:space="preserve"> Hence, this PUSCH can be located in most of the symbols in one slot, where it’s barely possible to transmit SRS in the remaining symbols. </w:t>
      </w:r>
      <w:r>
        <w:rPr>
          <w:rFonts w:hint="eastAsia"/>
          <w:lang w:val="en-GB" w:eastAsia="zh-CN"/>
        </w:rPr>
        <w:t>This restricts the configuration of both 2-symbol period grant free PUSCH and SRS</w:t>
      </w:r>
      <w:r>
        <w:rPr>
          <w:lang w:val="en-GB" w:eastAsia="zh-CN"/>
        </w:rPr>
        <w:t>, and prevents the latency requirement for URLLC based on GF-PUSCH to be satisfied. It’s needed to enhance simultaneous transmission of SRS and other UL channel/signals.</w:t>
      </w:r>
    </w:p>
    <w:p w14:paraId="442A589C" w14:textId="77777777" w:rsidR="002E6365" w:rsidRPr="005440BC" w:rsidRDefault="002E6365" w:rsidP="002E6365">
      <w:pPr>
        <w:spacing w:before="120" w:after="120"/>
        <w:jc w:val="both"/>
        <w:rPr>
          <w:b/>
          <w:u w:val="single"/>
          <w:lang w:val="en-GB" w:eastAsia="zh-CN"/>
        </w:rPr>
      </w:pPr>
      <w:r w:rsidRPr="005440BC">
        <w:rPr>
          <w:rFonts w:hint="eastAsia"/>
          <w:b/>
          <w:u w:val="single"/>
          <w:lang w:val="en-GB" w:eastAsia="zh-CN"/>
        </w:rPr>
        <w:t>C</w:t>
      </w:r>
      <w:r w:rsidRPr="005440BC">
        <w:rPr>
          <w:b/>
          <w:u w:val="single"/>
          <w:lang w:val="en-GB" w:eastAsia="zh-CN"/>
        </w:rPr>
        <w:t>apacity</w:t>
      </w:r>
    </w:p>
    <w:p w14:paraId="2796446C" w14:textId="16B3B480" w:rsidR="002E6365" w:rsidRPr="002E6365" w:rsidRDefault="002E6365">
      <w:pPr>
        <w:spacing w:before="120" w:after="120"/>
        <w:jc w:val="both"/>
        <w:rPr>
          <w:lang w:val="en-GB" w:eastAsia="zh-CN"/>
        </w:rPr>
      </w:pPr>
      <w:r>
        <w:rPr>
          <w:lang w:val="en-GB" w:eastAsia="zh-CN"/>
        </w:rPr>
        <w:t xml:space="preserve">To overcome the unbalanced coverage between UL and DL, UE needs more antennas to perform finer </w:t>
      </w:r>
      <w:proofErr w:type="spellStart"/>
      <w:r>
        <w:rPr>
          <w:lang w:val="en-GB" w:eastAsia="zh-CN"/>
        </w:rPr>
        <w:t>beamforming</w:t>
      </w:r>
      <w:proofErr w:type="spellEnd"/>
      <w:r>
        <w:rPr>
          <w:lang w:val="en-GB" w:eastAsia="zh-CN"/>
        </w:rPr>
        <w:t xml:space="preserve"> or frequency-selective </w:t>
      </w:r>
      <w:proofErr w:type="spellStart"/>
      <w:r>
        <w:rPr>
          <w:lang w:val="en-GB" w:eastAsia="zh-CN"/>
        </w:rPr>
        <w:t>precoding</w:t>
      </w:r>
      <w:proofErr w:type="spellEnd"/>
      <w:r>
        <w:rPr>
          <w:lang w:val="en-GB" w:eastAsia="zh-CN"/>
        </w:rPr>
        <w:t xml:space="preserve">. This would lead to an increase of SRS capacity, i.e., more SRS resources to perform more UL beam training, or more SRS ports to achieve gain from frequency-selective </w:t>
      </w:r>
      <w:proofErr w:type="spellStart"/>
      <w:r>
        <w:rPr>
          <w:lang w:val="en-GB" w:eastAsia="zh-CN"/>
        </w:rPr>
        <w:t>precoding</w:t>
      </w:r>
      <w:proofErr w:type="spellEnd"/>
      <w:r>
        <w:rPr>
          <w:lang w:val="en-GB" w:eastAsia="zh-CN"/>
        </w:rPr>
        <w:t xml:space="preserve">. Hence we think it’s required to enhance SRS capacity in Rel-17 to enable </w:t>
      </w:r>
      <w:proofErr w:type="spellStart"/>
      <w:r>
        <w:rPr>
          <w:lang w:val="en-GB" w:eastAsia="zh-CN"/>
        </w:rPr>
        <w:t>gNB</w:t>
      </w:r>
      <w:proofErr w:type="spellEnd"/>
      <w:r>
        <w:rPr>
          <w:lang w:val="en-GB" w:eastAsia="zh-CN"/>
        </w:rPr>
        <w:t xml:space="preserve"> configuring more than 4 SRS resources in one set and more than 4 SRS ports in one resource to improve UL coverage. Potential solutions we can consider includes more SRS symbols (e.g., allow transmitting SRS before PUSCH), TD-OCC among SRS symbols, larger comb value, etc.</w:t>
      </w:r>
    </w:p>
    <w:p w14:paraId="4ACB9E5A" w14:textId="77777777" w:rsidR="001A6ADA" w:rsidRPr="00674FB7" w:rsidRDefault="00994C0C" w:rsidP="005440BC">
      <w:pPr>
        <w:pStyle w:val="3"/>
        <w:rPr>
          <w:lang w:eastAsia="zh-CN"/>
        </w:rPr>
      </w:pPr>
      <w:r w:rsidRPr="00674FB7">
        <w:rPr>
          <w:lang w:eastAsia="zh-CN"/>
        </w:rPr>
        <w:lastRenderedPageBreak/>
        <w:t xml:space="preserve">3.4 </w:t>
      </w:r>
      <w:r w:rsidR="001A6ADA" w:rsidRPr="00674FB7">
        <w:rPr>
          <w:rFonts w:hint="eastAsia"/>
          <w:lang w:eastAsia="zh-CN"/>
        </w:rPr>
        <w:t>E</w:t>
      </w:r>
      <w:r w:rsidR="001A6ADA" w:rsidRPr="00674FB7">
        <w:rPr>
          <w:lang w:eastAsia="zh-CN"/>
        </w:rPr>
        <w:t>nhancements to solve NR deployment issues</w:t>
      </w:r>
    </w:p>
    <w:p w14:paraId="0086C89A" w14:textId="77777777" w:rsidR="00EE2834" w:rsidRDefault="00CE01FB" w:rsidP="005440BC">
      <w:pPr>
        <w:pStyle w:val="4"/>
        <w:rPr>
          <w:lang w:eastAsia="zh-CN"/>
        </w:rPr>
      </w:pPr>
      <w:r>
        <w:rPr>
          <w:lang w:eastAsia="zh-CN"/>
        </w:rPr>
        <w:t>3.4.</w:t>
      </w:r>
      <w:r w:rsidR="00D9588C">
        <w:rPr>
          <w:lang w:eastAsia="zh-CN"/>
        </w:rPr>
        <w:t xml:space="preserve">1 </w:t>
      </w:r>
      <w:r w:rsidR="00AD5B1B">
        <w:rPr>
          <w:lang w:eastAsia="zh-CN"/>
        </w:rPr>
        <w:t>Fast CSI reporting</w:t>
      </w:r>
    </w:p>
    <w:p w14:paraId="4DCA709F" w14:textId="77777777" w:rsidR="00EE2834" w:rsidRDefault="00824297">
      <w:pPr>
        <w:spacing w:before="120" w:after="120"/>
        <w:jc w:val="both"/>
        <w:rPr>
          <w:lang w:val="en-GB" w:eastAsia="zh-CN"/>
        </w:rPr>
      </w:pPr>
      <w:r>
        <w:rPr>
          <w:rFonts w:hint="eastAsia"/>
          <w:lang w:val="en-GB" w:eastAsia="zh-CN"/>
        </w:rPr>
        <w:t>N</w:t>
      </w:r>
      <w:r>
        <w:rPr>
          <w:lang w:val="en-GB" w:eastAsia="zh-CN"/>
        </w:rPr>
        <w:t>R Rel-15 has supported fast CSI reporting to facilitate URLLC use cases</w:t>
      </w:r>
      <w:r w:rsidR="006126DA">
        <w:rPr>
          <w:lang w:val="en-GB" w:eastAsia="zh-CN"/>
        </w:rPr>
        <w:t>, which is known as CSI delay requirement 1 in current specification</w:t>
      </w:r>
      <w:r>
        <w:rPr>
          <w:lang w:val="en-GB" w:eastAsia="zh-CN"/>
        </w:rPr>
        <w:t xml:space="preserve">. By triggering fast CSI reporting, </w:t>
      </w:r>
      <w:proofErr w:type="spellStart"/>
      <w:r>
        <w:rPr>
          <w:lang w:val="en-GB" w:eastAsia="zh-CN"/>
        </w:rPr>
        <w:t>gNB</w:t>
      </w:r>
      <w:proofErr w:type="spellEnd"/>
      <w:r>
        <w:rPr>
          <w:lang w:val="en-GB" w:eastAsia="zh-CN"/>
        </w:rPr>
        <w:t xml:space="preserve"> can acquire CSI with extreme low latency, so that it can schedule the urgent URLLC traffic in a short time. Fast CSI reporting is </w:t>
      </w:r>
      <w:r>
        <w:rPr>
          <w:rFonts w:hint="eastAsia"/>
          <w:lang w:val="en-GB" w:eastAsia="zh-CN"/>
        </w:rPr>
        <w:t>realized</w:t>
      </w:r>
      <w:r>
        <w:rPr>
          <w:lang w:val="en-GB" w:eastAsia="zh-CN"/>
        </w:rPr>
        <w:t xml:space="preserve"> by using th</w:t>
      </w:r>
      <w:r>
        <w:rPr>
          <w:rFonts w:hint="eastAsia"/>
          <w:lang w:val="en-GB" w:eastAsia="zh-CN"/>
        </w:rPr>
        <w:t>e</w:t>
      </w:r>
      <w:r>
        <w:rPr>
          <w:lang w:val="en-GB" w:eastAsia="zh-CN"/>
        </w:rPr>
        <w:t xml:space="preserve"> following Z/Z’ table (Table 5.4-1 in TS 38.214) for UE CSI processing, where Z is the time gap between PDCCH and the triggered CSI report, and Z’ is the time gap between associated CSI-RS and the triggered CSI report.</w:t>
      </w:r>
    </w:p>
    <w:p w14:paraId="6A4F51D6" w14:textId="77777777" w:rsidR="00EE2834" w:rsidRDefault="00824297">
      <w:pPr>
        <w:spacing w:before="120" w:after="120"/>
        <w:jc w:val="center"/>
        <w:rPr>
          <w:lang w:val="en-GB" w:eastAsia="zh-CN"/>
        </w:rPr>
      </w:pPr>
      <w:r>
        <w:rPr>
          <w:lang w:val="en-GB" w:eastAsia="zh-CN"/>
        </w:rPr>
        <w:t>Table 1. Z/Z’ table for fast CSI reporting</w:t>
      </w:r>
    </w:p>
    <w:tbl>
      <w:tblPr>
        <w:tblStyle w:val="12"/>
        <w:tblW w:w="487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17"/>
        <w:gridCol w:w="2046"/>
      </w:tblGrid>
      <w:tr w:rsidR="00EE2834" w14:paraId="2B10790C" w14:textId="77777777">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00036E64" w14:textId="77777777" w:rsidR="00EE2834" w:rsidRDefault="00824297">
            <w:pPr>
              <w:pStyle w:val="TAC"/>
              <w:spacing w:line="240" w:lineRule="auto"/>
              <w:rPr>
                <w:rFonts w:eastAsia="Times New Roman"/>
                <w:sz w:val="20"/>
                <w:lang w:eastAsia="zh-CN"/>
              </w:rPr>
            </w:pPr>
            <w:r>
              <w:rPr>
                <w:rFonts w:eastAsia="Batang"/>
                <w:noProof/>
                <w:color w:val="000000"/>
                <w:position w:val="-10"/>
                <w:sz w:val="20"/>
                <w:lang w:eastAsia="zh-CN"/>
              </w:rPr>
              <w:drawing>
                <wp:inline distT="0" distB="0" distL="0" distR="0" wp14:anchorId="30C94E7D" wp14:editId="35D4D4D9">
                  <wp:extent cx="274955" cy="274955"/>
                  <wp:effectExtent l="0" t="0" r="0" b="0"/>
                  <wp:docPr id="1" name="Picture 1" descr="C:\Users\10190484\AppData\Local\Temp\ksohtml\wps3EB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10190484\AppData\Local\Temp\ksohtml\wps3EBF.tm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4955" cy="274955"/>
                          </a:xfrm>
                          <a:prstGeom prst="rect">
                            <a:avLst/>
                          </a:prstGeom>
                          <a:noFill/>
                          <a:ln>
                            <a:noFill/>
                          </a:ln>
                        </pic:spPr>
                      </pic:pic>
                    </a:graphicData>
                  </a:graphic>
                </wp:inline>
              </w:drawing>
            </w:r>
          </w:p>
        </w:tc>
        <w:tc>
          <w:tcPr>
            <w:tcW w:w="4163" w:type="dxa"/>
            <w:gridSpan w:val="2"/>
            <w:tcBorders>
              <w:top w:val="single" w:sz="4" w:space="0" w:color="auto"/>
              <w:left w:val="nil"/>
              <w:bottom w:val="single" w:sz="4" w:space="0" w:color="auto"/>
              <w:right w:val="single" w:sz="4" w:space="0" w:color="auto"/>
            </w:tcBorders>
          </w:tcPr>
          <w:p w14:paraId="1EAE982B" w14:textId="77777777" w:rsidR="00EE2834" w:rsidRDefault="00824297">
            <w:pPr>
              <w:pStyle w:val="TAH"/>
              <w:spacing w:line="240" w:lineRule="auto"/>
              <w:rPr>
                <w:rFonts w:eastAsia="Batang"/>
                <w:i/>
                <w:iCs/>
                <w:color w:val="000000"/>
                <w:sz w:val="20"/>
              </w:rPr>
            </w:pPr>
            <w:r>
              <w:rPr>
                <w:rFonts w:eastAsia="Batang"/>
                <w:i/>
                <w:iCs/>
                <w:color w:val="000000"/>
                <w:sz w:val="20"/>
              </w:rPr>
              <w:t>Z</w:t>
            </w:r>
            <w:r>
              <w:rPr>
                <w:rFonts w:eastAsia="Batang"/>
                <w:color w:val="000000"/>
                <w:sz w:val="20"/>
              </w:rPr>
              <w:t xml:space="preserve"> [symbols]</w:t>
            </w:r>
          </w:p>
        </w:tc>
      </w:tr>
      <w:tr w:rsidR="00EE2834" w14:paraId="2E9EF91E" w14:textId="77777777">
        <w:trPr>
          <w:jc w:val="center"/>
        </w:trPr>
        <w:tc>
          <w:tcPr>
            <w:tcW w:w="710" w:type="dxa"/>
            <w:vMerge/>
            <w:tcBorders>
              <w:top w:val="single" w:sz="4" w:space="0" w:color="auto"/>
              <w:left w:val="single" w:sz="4" w:space="0" w:color="auto"/>
              <w:bottom w:val="single" w:sz="4" w:space="0" w:color="auto"/>
              <w:right w:val="single" w:sz="4" w:space="0" w:color="auto"/>
            </w:tcBorders>
            <w:vAlign w:val="center"/>
          </w:tcPr>
          <w:p w14:paraId="32009757" w14:textId="77777777" w:rsidR="00EE2834" w:rsidRDefault="00EE2834">
            <w:pPr>
              <w:overflowPunct/>
              <w:autoSpaceDE/>
              <w:autoSpaceDN/>
              <w:adjustRightInd/>
              <w:spacing w:after="0" w:line="240" w:lineRule="auto"/>
              <w:textAlignment w:val="auto"/>
              <w:rPr>
                <w:rFonts w:ascii="Arial" w:eastAsia="Times New Roman" w:hAnsi="Arial"/>
                <w:lang w:eastAsia="zh-CN"/>
              </w:rPr>
            </w:pPr>
          </w:p>
        </w:tc>
        <w:tc>
          <w:tcPr>
            <w:tcW w:w="2117" w:type="dxa"/>
            <w:tcBorders>
              <w:top w:val="single" w:sz="4" w:space="0" w:color="auto"/>
              <w:left w:val="nil"/>
              <w:bottom w:val="single" w:sz="4" w:space="0" w:color="auto"/>
              <w:right w:val="single" w:sz="4" w:space="0" w:color="auto"/>
            </w:tcBorders>
          </w:tcPr>
          <w:p w14:paraId="5BBABBDC" w14:textId="77777777" w:rsidR="00EE2834" w:rsidRDefault="00824297">
            <w:pPr>
              <w:pStyle w:val="TAC"/>
              <w:spacing w:line="240" w:lineRule="auto"/>
              <w:rPr>
                <w:rFonts w:eastAsia="Batang"/>
                <w:color w:val="000000"/>
                <w:sz w:val="20"/>
              </w:rPr>
            </w:pPr>
            <w:r>
              <w:rPr>
                <w:i/>
                <w:iCs/>
                <w:color w:val="000000"/>
                <w:sz w:val="20"/>
              </w:rPr>
              <w:t>Z</w:t>
            </w:r>
          </w:p>
        </w:tc>
        <w:tc>
          <w:tcPr>
            <w:tcW w:w="2046" w:type="dxa"/>
            <w:tcBorders>
              <w:top w:val="single" w:sz="4" w:space="0" w:color="auto"/>
              <w:left w:val="nil"/>
              <w:bottom w:val="single" w:sz="4" w:space="0" w:color="auto"/>
              <w:right w:val="single" w:sz="4" w:space="0" w:color="auto"/>
            </w:tcBorders>
          </w:tcPr>
          <w:p w14:paraId="25C5C18D" w14:textId="77777777" w:rsidR="00EE2834" w:rsidRDefault="00824297">
            <w:pPr>
              <w:pStyle w:val="TAC"/>
              <w:spacing w:line="240" w:lineRule="auto"/>
              <w:rPr>
                <w:rFonts w:eastAsia="Batang"/>
                <w:color w:val="000000"/>
                <w:sz w:val="20"/>
              </w:rPr>
            </w:pPr>
            <w:r>
              <w:rPr>
                <w:i/>
                <w:iCs/>
                <w:color w:val="000000"/>
                <w:sz w:val="20"/>
              </w:rPr>
              <w:t>Z'</w:t>
            </w:r>
          </w:p>
        </w:tc>
      </w:tr>
      <w:tr w:rsidR="00EE2834" w14:paraId="0B69F05E"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23C7C4E6" w14:textId="77777777" w:rsidR="00EE2834" w:rsidRDefault="00824297">
            <w:pPr>
              <w:pStyle w:val="TAC"/>
              <w:spacing w:line="240" w:lineRule="auto"/>
              <w:rPr>
                <w:rFonts w:eastAsia="Batang"/>
                <w:color w:val="000000"/>
                <w:sz w:val="20"/>
              </w:rPr>
            </w:pPr>
            <w:r>
              <w:rPr>
                <w:rFonts w:eastAsia="Batang"/>
                <w:color w:val="000000"/>
                <w:sz w:val="20"/>
              </w:rPr>
              <w:t>0</w:t>
            </w:r>
          </w:p>
        </w:tc>
        <w:tc>
          <w:tcPr>
            <w:tcW w:w="2117" w:type="dxa"/>
            <w:tcBorders>
              <w:top w:val="single" w:sz="4" w:space="0" w:color="auto"/>
              <w:left w:val="nil"/>
              <w:bottom w:val="single" w:sz="4" w:space="0" w:color="auto"/>
              <w:right w:val="single" w:sz="4" w:space="0" w:color="auto"/>
            </w:tcBorders>
          </w:tcPr>
          <w:p w14:paraId="41D96C98" w14:textId="77777777" w:rsidR="00EE2834" w:rsidRDefault="00824297">
            <w:pPr>
              <w:pStyle w:val="TAC"/>
              <w:spacing w:line="240" w:lineRule="auto"/>
              <w:rPr>
                <w:rFonts w:eastAsia="Batang"/>
                <w:color w:val="000000"/>
                <w:sz w:val="20"/>
              </w:rPr>
            </w:pPr>
            <w:r>
              <w:rPr>
                <w:rFonts w:eastAsia="Batang"/>
                <w:color w:val="000000"/>
                <w:sz w:val="20"/>
              </w:rPr>
              <w:t>10</w:t>
            </w:r>
          </w:p>
        </w:tc>
        <w:tc>
          <w:tcPr>
            <w:tcW w:w="2046" w:type="dxa"/>
            <w:tcBorders>
              <w:top w:val="single" w:sz="4" w:space="0" w:color="auto"/>
              <w:left w:val="nil"/>
              <w:bottom w:val="single" w:sz="4" w:space="0" w:color="auto"/>
              <w:right w:val="single" w:sz="4" w:space="0" w:color="auto"/>
            </w:tcBorders>
          </w:tcPr>
          <w:p w14:paraId="4D27D02B" w14:textId="77777777" w:rsidR="00EE2834" w:rsidRDefault="00824297">
            <w:pPr>
              <w:pStyle w:val="TAC"/>
              <w:spacing w:line="240" w:lineRule="auto"/>
              <w:rPr>
                <w:rFonts w:eastAsia="Batang"/>
                <w:color w:val="000000"/>
                <w:sz w:val="20"/>
              </w:rPr>
            </w:pPr>
            <w:r>
              <w:rPr>
                <w:rFonts w:eastAsia="Batang"/>
                <w:color w:val="000000"/>
                <w:sz w:val="20"/>
              </w:rPr>
              <w:t>8</w:t>
            </w:r>
          </w:p>
        </w:tc>
      </w:tr>
      <w:tr w:rsidR="00EE2834" w14:paraId="7C17ABFB"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7A370B74" w14:textId="77777777" w:rsidR="00EE2834" w:rsidRDefault="00824297">
            <w:pPr>
              <w:pStyle w:val="TAC"/>
              <w:spacing w:line="240" w:lineRule="auto"/>
              <w:rPr>
                <w:rFonts w:eastAsia="Batang"/>
                <w:color w:val="000000"/>
                <w:sz w:val="20"/>
              </w:rPr>
            </w:pPr>
            <w:r>
              <w:rPr>
                <w:rFonts w:eastAsia="Batang"/>
                <w:color w:val="000000"/>
                <w:sz w:val="20"/>
              </w:rPr>
              <w:t>1</w:t>
            </w:r>
          </w:p>
        </w:tc>
        <w:tc>
          <w:tcPr>
            <w:tcW w:w="2117" w:type="dxa"/>
            <w:tcBorders>
              <w:top w:val="single" w:sz="4" w:space="0" w:color="auto"/>
              <w:left w:val="nil"/>
              <w:bottom w:val="single" w:sz="4" w:space="0" w:color="auto"/>
              <w:right w:val="single" w:sz="4" w:space="0" w:color="auto"/>
            </w:tcBorders>
          </w:tcPr>
          <w:p w14:paraId="2CBF6205" w14:textId="77777777" w:rsidR="00EE2834" w:rsidRDefault="00824297">
            <w:pPr>
              <w:pStyle w:val="TAC"/>
              <w:spacing w:line="240" w:lineRule="auto"/>
              <w:rPr>
                <w:rFonts w:eastAsia="Batang"/>
                <w:color w:val="000000"/>
                <w:sz w:val="20"/>
              </w:rPr>
            </w:pPr>
            <w:r>
              <w:rPr>
                <w:rFonts w:eastAsia="Batang"/>
                <w:color w:val="000000"/>
                <w:sz w:val="20"/>
              </w:rPr>
              <w:t>13</w:t>
            </w:r>
          </w:p>
        </w:tc>
        <w:tc>
          <w:tcPr>
            <w:tcW w:w="2046" w:type="dxa"/>
            <w:tcBorders>
              <w:top w:val="single" w:sz="4" w:space="0" w:color="auto"/>
              <w:left w:val="nil"/>
              <w:bottom w:val="single" w:sz="4" w:space="0" w:color="auto"/>
              <w:right w:val="single" w:sz="4" w:space="0" w:color="auto"/>
            </w:tcBorders>
          </w:tcPr>
          <w:p w14:paraId="45201D7A" w14:textId="77777777" w:rsidR="00EE2834" w:rsidRDefault="00824297">
            <w:pPr>
              <w:pStyle w:val="TAC"/>
              <w:spacing w:line="240" w:lineRule="auto"/>
              <w:rPr>
                <w:rFonts w:eastAsia="Batang"/>
                <w:color w:val="000000"/>
                <w:sz w:val="20"/>
              </w:rPr>
            </w:pPr>
            <w:r>
              <w:rPr>
                <w:rFonts w:eastAsia="Batang"/>
                <w:color w:val="000000"/>
                <w:sz w:val="20"/>
              </w:rPr>
              <w:t>11</w:t>
            </w:r>
          </w:p>
        </w:tc>
      </w:tr>
      <w:tr w:rsidR="00EE2834" w14:paraId="7E54351E"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332DB425" w14:textId="77777777" w:rsidR="00EE2834" w:rsidRDefault="00824297">
            <w:pPr>
              <w:pStyle w:val="TAC"/>
              <w:spacing w:line="240" w:lineRule="auto"/>
              <w:rPr>
                <w:rFonts w:eastAsia="Batang"/>
                <w:color w:val="000000"/>
                <w:sz w:val="20"/>
              </w:rPr>
            </w:pPr>
            <w:r>
              <w:rPr>
                <w:rFonts w:eastAsia="Batang"/>
                <w:color w:val="000000"/>
                <w:sz w:val="20"/>
              </w:rPr>
              <w:t>2</w:t>
            </w:r>
          </w:p>
        </w:tc>
        <w:tc>
          <w:tcPr>
            <w:tcW w:w="2117" w:type="dxa"/>
            <w:tcBorders>
              <w:top w:val="single" w:sz="4" w:space="0" w:color="auto"/>
              <w:left w:val="nil"/>
              <w:bottom w:val="single" w:sz="4" w:space="0" w:color="auto"/>
              <w:right w:val="single" w:sz="4" w:space="0" w:color="auto"/>
            </w:tcBorders>
          </w:tcPr>
          <w:p w14:paraId="7B64C1EF" w14:textId="77777777" w:rsidR="00EE2834" w:rsidRDefault="00824297">
            <w:pPr>
              <w:pStyle w:val="TAC"/>
              <w:spacing w:line="240" w:lineRule="auto"/>
              <w:rPr>
                <w:rFonts w:eastAsia="Batang"/>
                <w:color w:val="000000"/>
                <w:sz w:val="20"/>
              </w:rPr>
            </w:pPr>
            <w:r>
              <w:rPr>
                <w:rFonts w:eastAsia="Batang"/>
                <w:color w:val="000000"/>
                <w:sz w:val="20"/>
              </w:rPr>
              <w:t>25</w:t>
            </w:r>
          </w:p>
        </w:tc>
        <w:tc>
          <w:tcPr>
            <w:tcW w:w="2046" w:type="dxa"/>
            <w:tcBorders>
              <w:top w:val="single" w:sz="4" w:space="0" w:color="auto"/>
              <w:left w:val="nil"/>
              <w:bottom w:val="single" w:sz="4" w:space="0" w:color="auto"/>
              <w:right w:val="single" w:sz="4" w:space="0" w:color="auto"/>
            </w:tcBorders>
          </w:tcPr>
          <w:p w14:paraId="6370ED80" w14:textId="77777777" w:rsidR="00EE2834" w:rsidRDefault="00824297">
            <w:pPr>
              <w:pStyle w:val="TAC"/>
              <w:spacing w:line="240" w:lineRule="auto"/>
              <w:rPr>
                <w:rFonts w:eastAsia="Batang"/>
                <w:color w:val="000000"/>
                <w:sz w:val="20"/>
              </w:rPr>
            </w:pPr>
            <w:r>
              <w:rPr>
                <w:rFonts w:eastAsia="Batang"/>
                <w:color w:val="000000"/>
                <w:sz w:val="20"/>
              </w:rPr>
              <w:t>21</w:t>
            </w:r>
          </w:p>
        </w:tc>
      </w:tr>
      <w:tr w:rsidR="00EE2834" w14:paraId="4D3B54DE"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7F86B622" w14:textId="77777777" w:rsidR="00EE2834" w:rsidRDefault="00824297">
            <w:pPr>
              <w:pStyle w:val="TAC"/>
              <w:spacing w:line="240" w:lineRule="auto"/>
              <w:rPr>
                <w:rFonts w:eastAsia="Batang"/>
                <w:color w:val="000000"/>
                <w:sz w:val="20"/>
              </w:rPr>
            </w:pPr>
            <w:r>
              <w:rPr>
                <w:rFonts w:eastAsia="Batang"/>
                <w:color w:val="000000"/>
                <w:sz w:val="20"/>
              </w:rPr>
              <w:t>3</w:t>
            </w:r>
          </w:p>
        </w:tc>
        <w:tc>
          <w:tcPr>
            <w:tcW w:w="2117" w:type="dxa"/>
            <w:tcBorders>
              <w:top w:val="single" w:sz="4" w:space="0" w:color="auto"/>
              <w:left w:val="nil"/>
              <w:bottom w:val="single" w:sz="4" w:space="0" w:color="auto"/>
              <w:right w:val="single" w:sz="4" w:space="0" w:color="auto"/>
            </w:tcBorders>
          </w:tcPr>
          <w:p w14:paraId="6E062877" w14:textId="77777777" w:rsidR="00EE2834" w:rsidRDefault="00824297">
            <w:pPr>
              <w:pStyle w:val="TAC"/>
              <w:spacing w:line="240" w:lineRule="auto"/>
              <w:rPr>
                <w:rFonts w:eastAsia="Batang"/>
                <w:color w:val="000000"/>
                <w:sz w:val="20"/>
              </w:rPr>
            </w:pPr>
            <w:r>
              <w:rPr>
                <w:rFonts w:eastAsia="Batang"/>
                <w:color w:val="000000"/>
                <w:sz w:val="20"/>
              </w:rPr>
              <w:t>43</w:t>
            </w:r>
          </w:p>
        </w:tc>
        <w:tc>
          <w:tcPr>
            <w:tcW w:w="2046" w:type="dxa"/>
            <w:tcBorders>
              <w:top w:val="single" w:sz="4" w:space="0" w:color="auto"/>
              <w:left w:val="nil"/>
              <w:bottom w:val="single" w:sz="4" w:space="0" w:color="auto"/>
              <w:right w:val="single" w:sz="4" w:space="0" w:color="auto"/>
            </w:tcBorders>
          </w:tcPr>
          <w:p w14:paraId="7D4B4FA4" w14:textId="77777777" w:rsidR="00EE2834" w:rsidRDefault="00824297">
            <w:pPr>
              <w:pStyle w:val="TAC"/>
              <w:spacing w:line="240" w:lineRule="auto"/>
              <w:rPr>
                <w:rFonts w:eastAsia="Batang"/>
                <w:color w:val="000000"/>
                <w:sz w:val="20"/>
              </w:rPr>
            </w:pPr>
            <w:r>
              <w:rPr>
                <w:rFonts w:eastAsia="Batang"/>
                <w:color w:val="000000"/>
                <w:sz w:val="20"/>
              </w:rPr>
              <w:t>36</w:t>
            </w:r>
          </w:p>
        </w:tc>
      </w:tr>
    </w:tbl>
    <w:p w14:paraId="7833A016" w14:textId="07204FA5" w:rsidR="00EE2834" w:rsidRDefault="00824297">
      <w:pPr>
        <w:spacing w:before="120" w:after="120"/>
        <w:jc w:val="both"/>
        <w:rPr>
          <w:lang w:val="en-GB" w:eastAsia="zh-CN"/>
        </w:rPr>
      </w:pPr>
      <w:r>
        <w:rPr>
          <w:rFonts w:hint="eastAsia"/>
          <w:lang w:val="en-GB" w:eastAsia="zh-CN"/>
        </w:rPr>
        <w:t>I</w:t>
      </w:r>
      <w:r>
        <w:rPr>
          <w:lang w:val="en-GB" w:eastAsia="zh-CN"/>
        </w:rPr>
        <w:t xml:space="preserve">t can be seen that using fast CSI reporting, </w:t>
      </w:r>
      <w:proofErr w:type="spellStart"/>
      <w:r>
        <w:rPr>
          <w:lang w:val="en-GB" w:eastAsia="zh-CN"/>
        </w:rPr>
        <w:t>gNB</w:t>
      </w:r>
      <w:proofErr w:type="spellEnd"/>
      <w:r>
        <w:rPr>
          <w:lang w:val="en-GB" w:eastAsia="zh-CN"/>
        </w:rPr>
        <w:t xml:space="preserve"> can acquire self-contain CSI. However, considering UE processing resources to calculate CSI report in such short delay, NR restricts that fast CSI reporting has to occupy all the UE CSI processing units (CPUs). This </w:t>
      </w:r>
      <w:r w:rsidR="00AC6478">
        <w:rPr>
          <w:lang w:val="en-GB" w:eastAsia="zh-CN"/>
        </w:rPr>
        <w:t xml:space="preserve">critical restriction basically makes fast CSI reporting </w:t>
      </w:r>
      <w:r w:rsidR="005702E3">
        <w:rPr>
          <w:lang w:val="en-GB" w:eastAsia="zh-CN"/>
        </w:rPr>
        <w:t xml:space="preserve">less </w:t>
      </w:r>
      <w:r w:rsidR="00AC6478">
        <w:rPr>
          <w:lang w:val="en-GB" w:eastAsia="zh-CN"/>
        </w:rPr>
        <w:t xml:space="preserve">useful in real deployment. Specifically, it </w:t>
      </w:r>
      <w:r>
        <w:rPr>
          <w:lang w:val="en-GB" w:eastAsia="zh-CN"/>
        </w:rPr>
        <w:t>prevent</w:t>
      </w:r>
      <w:r w:rsidR="00AC6478">
        <w:rPr>
          <w:lang w:val="en-GB" w:eastAsia="zh-CN"/>
        </w:rPr>
        <w:t>s</w:t>
      </w:r>
      <w:r>
        <w:rPr>
          <w:lang w:val="en-GB" w:eastAsia="zh-CN"/>
        </w:rPr>
        <w:t xml:space="preserve"> network to acquire fast CSI when </w:t>
      </w:r>
      <w:proofErr w:type="spellStart"/>
      <w:r>
        <w:rPr>
          <w:lang w:val="en-GB" w:eastAsia="zh-CN"/>
        </w:rPr>
        <w:t>eMBB</w:t>
      </w:r>
      <w:proofErr w:type="spellEnd"/>
      <w:r>
        <w:rPr>
          <w:lang w:val="en-GB" w:eastAsia="zh-CN"/>
        </w:rPr>
        <w:t xml:space="preserve"> and URLLC services are multiplexed in the same UE. </w:t>
      </w:r>
    </w:p>
    <w:p w14:paraId="6F916B38" w14:textId="77777777" w:rsidR="00EE2834" w:rsidRDefault="00824297">
      <w:pPr>
        <w:spacing w:before="120" w:after="120"/>
        <w:jc w:val="center"/>
        <w:rPr>
          <w:lang w:val="en-GB" w:eastAsia="zh-CN"/>
        </w:rPr>
      </w:pPr>
      <w:r>
        <w:rPr>
          <w:noProof/>
          <w:lang w:eastAsia="zh-CN"/>
        </w:rPr>
        <w:drawing>
          <wp:inline distT="0" distB="0" distL="0" distR="0" wp14:anchorId="40F64E97" wp14:editId="4431D4D1">
            <wp:extent cx="3077845" cy="217233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3108615" cy="2193987"/>
                    </a:xfrm>
                    <a:prstGeom prst="rect">
                      <a:avLst/>
                    </a:prstGeom>
                  </pic:spPr>
                </pic:pic>
              </a:graphicData>
            </a:graphic>
          </wp:inline>
        </w:drawing>
      </w:r>
    </w:p>
    <w:p w14:paraId="38CB2DAB" w14:textId="77777777" w:rsidR="00EE2834" w:rsidRDefault="00824297">
      <w:pPr>
        <w:spacing w:before="120" w:after="120"/>
        <w:jc w:val="center"/>
        <w:rPr>
          <w:lang w:val="en-GB" w:eastAsia="zh-CN"/>
        </w:rPr>
      </w:pPr>
      <w:r>
        <w:rPr>
          <w:rFonts w:hint="eastAsia"/>
          <w:lang w:val="en-GB" w:eastAsia="zh-CN"/>
        </w:rPr>
        <w:t>F</w:t>
      </w:r>
      <w:r>
        <w:rPr>
          <w:lang w:val="en-GB" w:eastAsia="zh-CN"/>
        </w:rPr>
        <w:t xml:space="preserve">ig. 2 CPU occupancy considering URLLC and </w:t>
      </w:r>
      <w:proofErr w:type="spellStart"/>
      <w:r>
        <w:rPr>
          <w:lang w:val="en-GB" w:eastAsia="zh-CN"/>
        </w:rPr>
        <w:t>eMBB</w:t>
      </w:r>
      <w:proofErr w:type="spellEnd"/>
      <w:r>
        <w:rPr>
          <w:lang w:val="en-GB" w:eastAsia="zh-CN"/>
        </w:rPr>
        <w:t xml:space="preserve"> multiplexing</w:t>
      </w:r>
    </w:p>
    <w:p w14:paraId="65A3C95E" w14:textId="77777777" w:rsidR="00EE2834" w:rsidRDefault="00824297">
      <w:pPr>
        <w:spacing w:before="120" w:after="120"/>
        <w:jc w:val="both"/>
        <w:rPr>
          <w:lang w:val="en-GB" w:eastAsia="zh-CN"/>
        </w:rPr>
      </w:pPr>
      <w:r>
        <w:rPr>
          <w:lang w:val="en-GB" w:eastAsia="zh-CN"/>
        </w:rPr>
        <w:t xml:space="preserve">An example is shown in Fig. 2, where a UE has 5 CPUs in total. In this example, </w:t>
      </w:r>
      <w:proofErr w:type="spellStart"/>
      <w:r>
        <w:rPr>
          <w:lang w:val="en-GB" w:eastAsia="zh-CN"/>
        </w:rPr>
        <w:t>gNB</w:t>
      </w:r>
      <w:proofErr w:type="spellEnd"/>
      <w:r>
        <w:rPr>
          <w:lang w:val="en-GB" w:eastAsia="zh-CN"/>
        </w:rPr>
        <w:t xml:space="preserve"> triggers a CSI report in Slot 0 for </w:t>
      </w:r>
      <w:proofErr w:type="spellStart"/>
      <w:r>
        <w:rPr>
          <w:lang w:val="en-GB" w:eastAsia="zh-CN"/>
        </w:rPr>
        <w:t>eMBB</w:t>
      </w:r>
      <w:proofErr w:type="spellEnd"/>
      <w:r>
        <w:rPr>
          <w:lang w:val="en-GB" w:eastAsia="zh-CN"/>
        </w:rPr>
        <w:t xml:space="preserve"> service, and the CSI report is scheduled in Slot 3. Based on current specification, this CSI report occupies one CPU from Slot 0 to Slot 3. In Slot 2, </w:t>
      </w:r>
      <w:proofErr w:type="spellStart"/>
      <w:r>
        <w:rPr>
          <w:lang w:val="en-GB" w:eastAsia="zh-CN"/>
        </w:rPr>
        <w:t>gNB</w:t>
      </w:r>
      <w:proofErr w:type="spellEnd"/>
      <w:r>
        <w:rPr>
          <w:lang w:val="en-GB" w:eastAsia="zh-CN"/>
        </w:rPr>
        <w:t xml:space="preserve"> needs to trigger a CSI report for an urgent URLLC traffic burst. However, this CSI cannot be triggered as in slot 2, one CPU is already occupied. This CSI is going to be treated as a normal CSI instead of a fast CSI. This would impose larger latency for URLLC. It is a significant issue for meeting the latency requirement of URLLC, which needs to be resolved by enhancement of UE processing for fast CSI reporting.</w:t>
      </w:r>
    </w:p>
    <w:p w14:paraId="57710997" w14:textId="77777777" w:rsidR="00EE2834" w:rsidRDefault="00824297">
      <w:pPr>
        <w:spacing w:before="120" w:after="120"/>
        <w:jc w:val="both"/>
        <w:rPr>
          <w:lang w:val="en-GB" w:eastAsia="zh-CN"/>
        </w:rPr>
      </w:pPr>
      <w:r>
        <w:rPr>
          <w:rFonts w:hint="eastAsia"/>
          <w:lang w:val="en-GB" w:eastAsia="zh-CN"/>
        </w:rPr>
        <w:t>B</w:t>
      </w:r>
      <w:r>
        <w:rPr>
          <w:lang w:val="en-GB" w:eastAsia="zh-CN"/>
        </w:rPr>
        <w:t xml:space="preserve">ased on the above discussion, we have the following proposal. </w:t>
      </w:r>
    </w:p>
    <w:p w14:paraId="2689DC05" w14:textId="77777777" w:rsidR="003A4411" w:rsidRDefault="003A4411" w:rsidP="003A4411">
      <w:pPr>
        <w:spacing w:before="120" w:after="120"/>
        <w:jc w:val="both"/>
        <w:rPr>
          <w:i/>
          <w:lang w:val="en-GB" w:eastAsia="zh-CN"/>
        </w:rPr>
      </w:pPr>
      <w:r>
        <w:rPr>
          <w:b/>
          <w:i/>
          <w:lang w:val="en-GB" w:eastAsia="zh-CN"/>
        </w:rPr>
        <w:t>Proposal 2:</w:t>
      </w:r>
      <w:r>
        <w:rPr>
          <w:i/>
          <w:lang w:val="en-GB" w:eastAsia="zh-CN"/>
        </w:rPr>
        <w:t xml:space="preserve"> Consider the following aspects in the Rel-17 MIMO working scope</w:t>
      </w:r>
    </w:p>
    <w:p w14:paraId="11CA7074" w14:textId="77777777" w:rsidR="003A4411" w:rsidRDefault="003A4411" w:rsidP="003A4411">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multi-beam operation  </w:t>
      </w:r>
    </w:p>
    <w:p w14:paraId="1E48D44E" w14:textId="77777777" w:rsidR="003A4411" w:rsidRPr="00205089" w:rsidRDefault="003A4411" w:rsidP="003A4411">
      <w:pPr>
        <w:pStyle w:val="af8"/>
        <w:numPr>
          <w:ilvl w:val="1"/>
          <w:numId w:val="4"/>
        </w:numPr>
        <w:spacing w:before="120" w:after="120"/>
        <w:jc w:val="both"/>
        <w:rPr>
          <w:rFonts w:ascii="Times New Roman" w:hAnsi="Times New Roman"/>
          <w:i/>
          <w:sz w:val="20"/>
          <w:szCs w:val="20"/>
          <w:lang w:val="en-GB" w:eastAsia="zh-CN"/>
        </w:rPr>
      </w:pPr>
      <w:r w:rsidRPr="00205089">
        <w:rPr>
          <w:rStyle w:val="af3"/>
          <w:rFonts w:ascii="Times New Roman" w:hAnsi="Times New Roman"/>
          <w:sz w:val="20"/>
          <w:szCs w:val="20"/>
          <w:shd w:val="clear" w:color="auto" w:fill="FFFFFF"/>
        </w:rPr>
        <w:t>Enhancement of multi-panel simultaneous reception and transmission of DL/UL channels and signals</w:t>
      </w:r>
      <w:r w:rsidRPr="00205089">
        <w:rPr>
          <w:rFonts w:ascii="Times New Roman" w:hAnsi="Times New Roman"/>
          <w:i/>
          <w:sz w:val="20"/>
          <w:szCs w:val="20"/>
          <w:lang w:eastAsia="zh-CN"/>
        </w:rPr>
        <w:t xml:space="preserve">  </w:t>
      </w:r>
    </w:p>
    <w:p w14:paraId="6B0576B8" w14:textId="77777777" w:rsidR="003A4411" w:rsidRPr="00E0380A" w:rsidRDefault="003A4411" w:rsidP="003A4411">
      <w:pPr>
        <w:pStyle w:val="af8"/>
        <w:numPr>
          <w:ilvl w:val="1"/>
          <w:numId w:val="4"/>
        </w:numPr>
        <w:spacing w:before="120" w:after="120"/>
        <w:jc w:val="both"/>
        <w:rPr>
          <w:rFonts w:ascii="Times New Roman" w:hAnsi="Times New Roman"/>
          <w:i/>
          <w:sz w:val="20"/>
          <w:szCs w:val="20"/>
          <w:lang w:val="en-GB" w:eastAsia="zh-CN"/>
        </w:rPr>
      </w:pPr>
      <w:r w:rsidRPr="00295F08">
        <w:rPr>
          <w:rFonts w:ascii="Times New Roman" w:hAnsi="Times New Roman"/>
          <w:i/>
          <w:sz w:val="20"/>
          <w:szCs w:val="20"/>
          <w:lang w:eastAsia="zh-CN"/>
        </w:rPr>
        <w:t>Enhancement of </w:t>
      </w:r>
      <w:r w:rsidRPr="00E0380A">
        <w:rPr>
          <w:rFonts w:ascii="Times New Roman" w:hAnsi="Times New Roman"/>
          <w:i/>
          <w:sz w:val="20"/>
          <w:szCs w:val="20"/>
          <w:lang w:eastAsia="zh-CN"/>
        </w:rPr>
        <w:t>panel-specific UL power control, and panel-specific CSI/beam reporting</w:t>
      </w:r>
    </w:p>
    <w:p w14:paraId="4BA86E80" w14:textId="77777777" w:rsidR="003A4411" w:rsidRPr="00BB7174" w:rsidRDefault="003A4411" w:rsidP="003A4411">
      <w:pPr>
        <w:pStyle w:val="af8"/>
        <w:numPr>
          <w:ilvl w:val="1"/>
          <w:numId w:val="4"/>
        </w:numPr>
        <w:spacing w:before="120" w:after="120"/>
        <w:jc w:val="both"/>
        <w:rPr>
          <w:rFonts w:ascii="Times New Roman" w:hAnsi="Times New Roman"/>
          <w:i/>
          <w:sz w:val="20"/>
          <w:szCs w:val="20"/>
          <w:lang w:val="en-GB" w:eastAsia="zh-CN"/>
        </w:rPr>
      </w:pPr>
      <w:r w:rsidRPr="00314D84">
        <w:rPr>
          <w:rFonts w:ascii="Times New Roman" w:hAnsi="Times New Roman"/>
          <w:i/>
          <w:iCs/>
          <w:sz w:val="20"/>
          <w:szCs w:val="20"/>
          <w:lang w:eastAsia="zh-CN"/>
        </w:rPr>
        <w:lastRenderedPageBreak/>
        <w:t>Enhancement of interference-aware beam management in MU-MIMO</w:t>
      </w:r>
      <w:r>
        <w:rPr>
          <w:rFonts w:ascii="Times New Roman" w:hAnsi="Times New Roman"/>
          <w:i/>
          <w:iCs/>
          <w:sz w:val="20"/>
          <w:szCs w:val="20"/>
          <w:lang w:eastAsia="zh-CN"/>
        </w:rPr>
        <w:t xml:space="preserve"> </w:t>
      </w:r>
      <w:r w:rsidRPr="00314D84">
        <w:rPr>
          <w:rFonts w:ascii="Times New Roman" w:hAnsi="Times New Roman"/>
          <w:i/>
          <w:iCs/>
          <w:sz w:val="20"/>
          <w:szCs w:val="20"/>
          <w:lang w:eastAsia="zh-CN"/>
        </w:rPr>
        <w:t>(depending on the progress of L1-SINR reporting)</w:t>
      </w:r>
    </w:p>
    <w:p w14:paraId="17A3EF82" w14:textId="77777777" w:rsidR="003A4411" w:rsidRDefault="003A4411" w:rsidP="003A4411">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multi-TRP/panel transmission (depending on Rel-16 progress) </w:t>
      </w:r>
    </w:p>
    <w:p w14:paraId="0727FAE3" w14:textId="77777777" w:rsidR="003A4411" w:rsidRDefault="003A4411" w:rsidP="003A4411">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single-PDCCH based multi-TRP/panel transmission, at least including two PTRS ports and the related CSI measurement and reporting </w:t>
      </w:r>
    </w:p>
    <w:p w14:paraId="23D093D5" w14:textId="77777777" w:rsidR="003A4411" w:rsidRDefault="003A4411" w:rsidP="003A4411">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 xml:space="preserve">Enhancement on multi-TRP/panel transmission for URLLC, </w:t>
      </w:r>
      <w:r w:rsidRPr="00D73373">
        <w:rPr>
          <w:rFonts w:ascii="Times New Roman" w:hAnsi="Times New Roman"/>
          <w:i/>
          <w:iCs/>
          <w:sz w:val="20"/>
          <w:szCs w:val="20"/>
          <w:lang w:eastAsia="zh-CN"/>
        </w:rPr>
        <w:t>including PDCCH, PUSCH, PUCCH reliability enhancement</w:t>
      </w:r>
    </w:p>
    <w:p w14:paraId="13C42328" w14:textId="77777777" w:rsidR="003A4411" w:rsidRPr="0075184E" w:rsidRDefault="003A4411" w:rsidP="003A4411">
      <w:pPr>
        <w:pStyle w:val="af8"/>
        <w:numPr>
          <w:ilvl w:val="0"/>
          <w:numId w:val="4"/>
        </w:numPr>
        <w:spacing w:before="120" w:after="120"/>
        <w:jc w:val="both"/>
        <w:rPr>
          <w:rFonts w:ascii="Times New Roman" w:hAnsi="Times New Roman"/>
          <w:i/>
          <w:sz w:val="20"/>
          <w:szCs w:val="20"/>
          <w:lang w:val="en-GB" w:eastAsia="zh-CN"/>
        </w:rPr>
      </w:pPr>
      <w:r>
        <w:rPr>
          <w:rFonts w:ascii="Times New Roman" w:eastAsiaTheme="minorEastAsia" w:hAnsi="Times New Roman" w:hint="eastAsia"/>
          <w:i/>
          <w:sz w:val="20"/>
          <w:szCs w:val="20"/>
          <w:lang w:val="en-GB" w:eastAsia="zh-CN"/>
        </w:rPr>
        <w:t>U</w:t>
      </w:r>
      <w:r>
        <w:rPr>
          <w:rFonts w:ascii="Times New Roman" w:eastAsiaTheme="minorEastAsia" w:hAnsi="Times New Roman"/>
          <w:i/>
          <w:sz w:val="20"/>
          <w:szCs w:val="20"/>
          <w:lang w:val="en-GB" w:eastAsia="zh-CN"/>
        </w:rPr>
        <w:t>L enhancement</w:t>
      </w:r>
    </w:p>
    <w:p w14:paraId="668561A9" w14:textId="77777777" w:rsidR="003A4411" w:rsidRDefault="003A4411" w:rsidP="003A4411">
      <w:pPr>
        <w:pStyle w:val="af8"/>
        <w:numPr>
          <w:ilvl w:val="1"/>
          <w:numId w:val="4"/>
        </w:numPr>
        <w:spacing w:before="120" w:after="120"/>
        <w:jc w:val="both"/>
        <w:rPr>
          <w:rFonts w:ascii="Times New Roman" w:hAnsi="Times New Roman"/>
          <w:i/>
          <w:sz w:val="20"/>
          <w:szCs w:val="20"/>
          <w:lang w:val="en-GB" w:eastAsia="zh-CN"/>
        </w:rPr>
      </w:pPr>
      <w:r w:rsidRPr="002B1773">
        <w:rPr>
          <w:rFonts w:ascii="Times New Roman" w:hAnsi="Times New Roman"/>
          <w:i/>
          <w:sz w:val="20"/>
          <w:szCs w:val="20"/>
          <w:lang w:val="en-GB" w:eastAsia="zh-CN"/>
        </w:rPr>
        <w:t xml:space="preserve">UL frequency selective </w:t>
      </w:r>
      <w:proofErr w:type="spellStart"/>
      <w:r w:rsidRPr="002B1773">
        <w:rPr>
          <w:rFonts w:ascii="Times New Roman" w:hAnsi="Times New Roman"/>
          <w:i/>
          <w:sz w:val="20"/>
          <w:szCs w:val="20"/>
          <w:lang w:val="en-GB" w:eastAsia="zh-CN"/>
        </w:rPr>
        <w:t>precoding</w:t>
      </w:r>
      <w:proofErr w:type="spellEnd"/>
      <w:r w:rsidRPr="002B1773">
        <w:rPr>
          <w:rFonts w:ascii="Times New Roman" w:hAnsi="Times New Roman"/>
          <w:i/>
          <w:sz w:val="20"/>
          <w:szCs w:val="20"/>
          <w:lang w:val="en-GB" w:eastAsia="zh-CN"/>
        </w:rPr>
        <w:t xml:space="preserve"> and the related control signalling design</w:t>
      </w:r>
    </w:p>
    <w:p w14:paraId="26009013" w14:textId="77777777" w:rsidR="003A4411" w:rsidRPr="0075184E" w:rsidRDefault="003A4411" w:rsidP="003A4411">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SRS transmission flexibility and capacity, including triggering offset, spatial relation, more SRS ports and simultaneous transmission between SRS and other UL channels</w:t>
      </w:r>
    </w:p>
    <w:p w14:paraId="7EA3F028" w14:textId="77777777" w:rsidR="003A4411" w:rsidRDefault="003A4411" w:rsidP="003A4411">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Enhancements to solve NR deployment issues</w:t>
      </w:r>
    </w:p>
    <w:p w14:paraId="724124C4" w14:textId="77777777" w:rsidR="003A4411" w:rsidRDefault="003A4411" w:rsidP="003A4411">
      <w:pPr>
        <w:pStyle w:val="af8"/>
        <w:numPr>
          <w:ilvl w:val="1"/>
          <w:numId w:val="4"/>
        </w:numPr>
        <w:spacing w:before="120" w:after="120"/>
        <w:jc w:val="both"/>
        <w:rPr>
          <w:rFonts w:ascii="Times New Roman" w:hAnsi="Times New Roman"/>
          <w:i/>
          <w:sz w:val="20"/>
          <w:szCs w:val="20"/>
          <w:lang w:val="en-GB" w:eastAsia="zh-CN"/>
        </w:rPr>
      </w:pPr>
      <w:r w:rsidRPr="00330C73">
        <w:rPr>
          <w:rFonts w:ascii="Times New Roman" w:hAnsi="Times New Roman"/>
          <w:i/>
          <w:sz w:val="20"/>
          <w:szCs w:val="20"/>
          <w:lang w:val="en-GB" w:eastAsia="zh-CN"/>
        </w:rPr>
        <w:t xml:space="preserve">Fast CSI reporting: </w:t>
      </w:r>
      <w:r>
        <w:rPr>
          <w:rFonts w:ascii="Times New Roman" w:hAnsi="Times New Roman"/>
          <w:i/>
          <w:sz w:val="20"/>
          <w:szCs w:val="20"/>
          <w:lang w:val="en-GB" w:eastAsia="zh-CN"/>
        </w:rPr>
        <w:t>e</w:t>
      </w:r>
      <w:r w:rsidRPr="00330C73">
        <w:rPr>
          <w:rFonts w:ascii="Times New Roman" w:hAnsi="Times New Roman"/>
          <w:i/>
          <w:sz w:val="20"/>
          <w:szCs w:val="20"/>
          <w:lang w:val="en-GB" w:eastAsia="zh-CN"/>
        </w:rPr>
        <w:t>nhancement on CPU occupation for fast CSI report, esp. considering intra-UE multiplexing</w:t>
      </w:r>
    </w:p>
    <w:p w14:paraId="43BA2C76" w14:textId="6EA5493D" w:rsidR="00155A0D" w:rsidRPr="003A2371" w:rsidRDefault="00A00AD2" w:rsidP="003A2371">
      <w:pPr>
        <w:pStyle w:val="1"/>
        <w:numPr>
          <w:ilvl w:val="0"/>
          <w:numId w:val="3"/>
        </w:numPr>
        <w:ind w:left="360"/>
        <w:rPr>
          <w:rFonts w:cs="Arial"/>
          <w:sz w:val="32"/>
          <w:szCs w:val="32"/>
        </w:rPr>
      </w:pPr>
      <w:r>
        <w:rPr>
          <w:rFonts w:cs="Arial"/>
          <w:sz w:val="32"/>
          <w:szCs w:val="32"/>
        </w:rPr>
        <w:t>Study for future MIMO evolution</w:t>
      </w:r>
    </w:p>
    <w:p w14:paraId="62F8ABD1" w14:textId="45701962" w:rsidR="00A00AD2" w:rsidRPr="00674FB7" w:rsidRDefault="00A00AD2" w:rsidP="00A00AD2">
      <w:pPr>
        <w:pStyle w:val="3"/>
        <w:rPr>
          <w:lang w:eastAsia="zh-CN"/>
        </w:rPr>
      </w:pPr>
      <w:r>
        <w:rPr>
          <w:lang w:eastAsia="zh-CN"/>
        </w:rPr>
        <w:t>4.1</w:t>
      </w:r>
      <w:r w:rsidRPr="00674FB7">
        <w:rPr>
          <w:lang w:eastAsia="zh-CN"/>
        </w:rPr>
        <w:t xml:space="preserve"> </w:t>
      </w:r>
      <w:r>
        <w:rPr>
          <w:lang w:eastAsia="zh-CN"/>
        </w:rPr>
        <w:t>AI and its application on MIMO</w:t>
      </w:r>
    </w:p>
    <w:p w14:paraId="78E45F97" w14:textId="2FDE67C4" w:rsidR="00A00AD2" w:rsidRPr="003A2371" w:rsidRDefault="00A00AD2" w:rsidP="00A00AD2">
      <w:pPr>
        <w:spacing w:before="120" w:after="120"/>
        <w:jc w:val="both"/>
        <w:rPr>
          <w:lang w:eastAsia="zh-CN"/>
        </w:rPr>
      </w:pPr>
      <w:r>
        <w:rPr>
          <w:rFonts w:hint="eastAsia"/>
          <w:lang w:val="en-GB" w:eastAsia="zh-CN"/>
        </w:rPr>
        <w:t>The scope</w:t>
      </w:r>
      <w:r>
        <w:rPr>
          <w:lang w:val="en-GB" w:eastAsia="zh-CN"/>
        </w:rPr>
        <w:t xml:space="preserve"> discussed</w:t>
      </w:r>
      <w:r>
        <w:rPr>
          <w:rFonts w:hint="eastAsia"/>
          <w:lang w:val="en-GB" w:eastAsia="zh-CN"/>
        </w:rPr>
        <w:t xml:space="preserve"> in the </w:t>
      </w:r>
      <w:r>
        <w:rPr>
          <w:lang w:val="en-GB" w:eastAsia="zh-CN"/>
        </w:rPr>
        <w:t>previous</w:t>
      </w:r>
      <w:r>
        <w:rPr>
          <w:rFonts w:hint="eastAsia"/>
          <w:lang w:val="en-GB" w:eastAsia="zh-CN"/>
        </w:rPr>
        <w:t xml:space="preserve"> section </w:t>
      </w:r>
      <w:r>
        <w:rPr>
          <w:lang w:val="en-GB" w:eastAsia="zh-CN"/>
        </w:rPr>
        <w:t xml:space="preserve">is considered to be the major scope for normative work in Rel-17. If time budget is allowed, it can be considered to prepare for the future MIMO evolution by starting up some studies in Rel-17.   One area which has recently drawn a lot of interest is artificial intelligence (AI).  The potential benefits of AI are </w:t>
      </w:r>
    </w:p>
    <w:p w14:paraId="6C342EEC" w14:textId="77777777" w:rsidR="00A00AD2" w:rsidRPr="00A63937" w:rsidRDefault="00A00AD2" w:rsidP="003A2371">
      <w:pPr>
        <w:numPr>
          <w:ilvl w:val="0"/>
          <w:numId w:val="7"/>
        </w:numPr>
        <w:spacing w:before="120" w:after="120"/>
        <w:jc w:val="both"/>
        <w:rPr>
          <w:lang w:eastAsia="zh-CN"/>
        </w:rPr>
      </w:pPr>
      <w:r w:rsidRPr="00A63937">
        <w:rPr>
          <w:lang w:val="en-GB" w:eastAsia="zh-CN"/>
        </w:rPr>
        <w:t xml:space="preserve">Acquiring more accurate feedback </w:t>
      </w:r>
      <w:r w:rsidRPr="00A63937">
        <w:rPr>
          <w:lang w:eastAsia="zh-CN"/>
        </w:rPr>
        <w:t>with less</w:t>
      </w:r>
      <w:r w:rsidRPr="00A63937">
        <w:rPr>
          <w:lang w:val="en-GB" w:eastAsia="zh-CN"/>
        </w:rPr>
        <w:t xml:space="preserve"> </w:t>
      </w:r>
      <w:r w:rsidRPr="00A63937">
        <w:rPr>
          <w:lang w:eastAsia="zh-CN"/>
        </w:rPr>
        <w:t xml:space="preserve">signaling </w:t>
      </w:r>
      <w:r w:rsidRPr="00A63937">
        <w:rPr>
          <w:lang w:val="en-GB" w:eastAsia="zh-CN"/>
        </w:rPr>
        <w:t xml:space="preserve">overhead  </w:t>
      </w:r>
    </w:p>
    <w:p w14:paraId="28F8F25F" w14:textId="77777777" w:rsidR="00A00AD2" w:rsidRPr="00A63937" w:rsidRDefault="00A00AD2" w:rsidP="003A2371">
      <w:pPr>
        <w:numPr>
          <w:ilvl w:val="0"/>
          <w:numId w:val="7"/>
        </w:numPr>
        <w:spacing w:before="120" w:after="120"/>
        <w:jc w:val="both"/>
        <w:rPr>
          <w:lang w:eastAsia="zh-CN"/>
        </w:rPr>
      </w:pPr>
      <w:r w:rsidRPr="00A63937">
        <w:rPr>
          <w:lang w:val="en-GB" w:eastAsia="zh-CN"/>
        </w:rPr>
        <w:t xml:space="preserve">Reduced </w:t>
      </w:r>
      <w:r w:rsidRPr="00A63937">
        <w:rPr>
          <w:lang w:eastAsia="zh-CN"/>
        </w:rPr>
        <w:t xml:space="preserve">DL </w:t>
      </w:r>
      <w:r w:rsidRPr="00A63937">
        <w:rPr>
          <w:lang w:val="en-GB" w:eastAsia="zh-CN"/>
        </w:rPr>
        <w:t>control signalling overhead</w:t>
      </w:r>
    </w:p>
    <w:p w14:paraId="7176E9DF" w14:textId="77777777" w:rsidR="00A00AD2" w:rsidRPr="00A63937" w:rsidRDefault="00A00AD2" w:rsidP="003A2371">
      <w:pPr>
        <w:numPr>
          <w:ilvl w:val="0"/>
          <w:numId w:val="7"/>
        </w:numPr>
        <w:spacing w:before="120" w:after="120"/>
        <w:jc w:val="both"/>
        <w:rPr>
          <w:lang w:eastAsia="zh-CN"/>
        </w:rPr>
      </w:pPr>
      <w:r w:rsidRPr="00A63937">
        <w:rPr>
          <w:lang w:eastAsia="zh-CN"/>
        </w:rPr>
        <w:t>To help network make quicker and wiser decision</w:t>
      </w:r>
    </w:p>
    <w:p w14:paraId="79F6F529" w14:textId="77777777" w:rsidR="00A00AD2" w:rsidRPr="003A2371" w:rsidRDefault="00A00AD2" w:rsidP="003A2371">
      <w:pPr>
        <w:numPr>
          <w:ilvl w:val="0"/>
          <w:numId w:val="7"/>
        </w:numPr>
        <w:spacing w:before="120" w:after="120"/>
        <w:jc w:val="both"/>
        <w:rPr>
          <w:lang w:eastAsia="zh-CN"/>
        </w:rPr>
      </w:pPr>
      <w:r w:rsidRPr="00A63937">
        <w:rPr>
          <w:lang w:eastAsia="zh-CN"/>
        </w:rPr>
        <w:t>These potential benefits translate to better system performance e.g. in terms of throughput and reliability</w:t>
      </w:r>
    </w:p>
    <w:p w14:paraId="12282E7E" w14:textId="7D9C28CE" w:rsidR="00A00AD2" w:rsidRDefault="00A00AD2" w:rsidP="00A00AD2">
      <w:pPr>
        <w:spacing w:before="120" w:after="120"/>
        <w:jc w:val="both"/>
        <w:rPr>
          <w:lang w:eastAsia="zh-CN"/>
        </w:rPr>
      </w:pPr>
      <w:r>
        <w:rPr>
          <w:lang w:eastAsia="zh-CN"/>
        </w:rPr>
        <w:t xml:space="preserve">Figure 3 illustrates the four possible AI models which may need standardization impact.  </w:t>
      </w:r>
    </w:p>
    <w:p w14:paraId="2A8C5059" w14:textId="77777777" w:rsidR="00A00AD2" w:rsidRDefault="00A00AD2" w:rsidP="00633B36">
      <w:pPr>
        <w:spacing w:before="120" w:after="120"/>
        <w:jc w:val="center"/>
        <w:rPr>
          <w:lang w:eastAsia="zh-CN"/>
        </w:rPr>
      </w:pPr>
      <w:r>
        <w:rPr>
          <w:noProof/>
          <w:lang w:eastAsia="zh-CN"/>
        </w:rPr>
        <w:lastRenderedPageBreak/>
        <w:drawing>
          <wp:inline distT="0" distB="0" distL="0" distR="0" wp14:anchorId="1C562CA7" wp14:editId="1EBCE733">
            <wp:extent cx="5832000" cy="333000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32000" cy="3330000"/>
                    </a:xfrm>
                    <a:prstGeom prst="rect">
                      <a:avLst/>
                    </a:prstGeom>
                  </pic:spPr>
                </pic:pic>
              </a:graphicData>
            </a:graphic>
          </wp:inline>
        </w:drawing>
      </w:r>
    </w:p>
    <w:p w14:paraId="63F31F20" w14:textId="77777777" w:rsidR="00A00AD2" w:rsidRPr="003A2371" w:rsidRDefault="00A00AD2" w:rsidP="00633B36">
      <w:pPr>
        <w:spacing w:before="120" w:after="240"/>
        <w:jc w:val="center"/>
        <w:rPr>
          <w:lang w:val="en-GB" w:eastAsia="zh-CN"/>
        </w:rPr>
      </w:pPr>
      <w:r>
        <w:rPr>
          <w:rFonts w:hint="eastAsia"/>
          <w:lang w:val="en-GB" w:eastAsia="zh-CN"/>
        </w:rPr>
        <w:t>F</w:t>
      </w:r>
      <w:r>
        <w:rPr>
          <w:lang w:val="en-GB" w:eastAsia="zh-CN"/>
        </w:rPr>
        <w:t>ig. 3 Potential standardization impact due to AI</w:t>
      </w:r>
    </w:p>
    <w:p w14:paraId="00FE02B1" w14:textId="29387FD6" w:rsidR="00A00AD2" w:rsidRDefault="00A00AD2" w:rsidP="00A00AD2">
      <w:pPr>
        <w:spacing w:before="120" w:after="120"/>
        <w:jc w:val="both"/>
        <w:rPr>
          <w:lang w:eastAsia="zh-CN"/>
        </w:rPr>
      </w:pPr>
      <w:r w:rsidRPr="00A63937">
        <w:rPr>
          <w:lang w:eastAsia="zh-CN"/>
        </w:rPr>
        <w:t xml:space="preserve">MIMO is one of the areas to be considered </w:t>
      </w:r>
      <w:r>
        <w:rPr>
          <w:lang w:eastAsia="zh-CN"/>
        </w:rPr>
        <w:t xml:space="preserve">for AI application </w:t>
      </w:r>
      <w:r w:rsidRPr="00A63937">
        <w:rPr>
          <w:lang w:eastAsia="zh-CN"/>
        </w:rPr>
        <w:t>in PHY layer</w:t>
      </w:r>
      <w:r>
        <w:rPr>
          <w:lang w:eastAsia="zh-CN"/>
        </w:rPr>
        <w:t>.  One example of AI application is CSI prediction based on partial channel reciprocity e.g. in FDD case as illustrated in Fig.4.  It can be observed that:</w:t>
      </w:r>
    </w:p>
    <w:p w14:paraId="19DDB30B" w14:textId="69B03D9C" w:rsidR="00A00AD2" w:rsidRPr="00EC18C1" w:rsidRDefault="00A00AD2" w:rsidP="003A2371">
      <w:pPr>
        <w:numPr>
          <w:ilvl w:val="0"/>
          <w:numId w:val="9"/>
        </w:numPr>
        <w:spacing w:before="120" w:after="120"/>
        <w:jc w:val="both"/>
        <w:rPr>
          <w:lang w:eastAsia="zh-CN"/>
        </w:rPr>
      </w:pPr>
      <w:r w:rsidRPr="00EC18C1">
        <w:rPr>
          <w:lang w:eastAsia="zh-CN"/>
        </w:rPr>
        <w:t>FDD channels also have reciprocity in the sense of UL and DL essential paths which are often sparse</w:t>
      </w:r>
      <w:r>
        <w:rPr>
          <w:rFonts w:hint="eastAsia"/>
          <w:lang w:eastAsia="zh-CN"/>
        </w:rPr>
        <w:t xml:space="preserve">. </w:t>
      </w:r>
      <w:r w:rsidRPr="00EC18C1">
        <w:rPr>
          <w:lang w:eastAsia="zh-CN"/>
        </w:rPr>
        <w:t>By</w:t>
      </w:r>
      <w:r>
        <w:rPr>
          <w:lang w:eastAsia="zh-CN"/>
        </w:rPr>
        <w:t xml:space="preserve"> using</w:t>
      </w:r>
      <w:r w:rsidRPr="00EC18C1">
        <w:rPr>
          <w:lang w:eastAsia="zh-CN"/>
        </w:rPr>
        <w:t xml:space="preserve"> machine learning</w:t>
      </w:r>
      <w:r>
        <w:rPr>
          <w:lang w:eastAsia="zh-CN"/>
        </w:rPr>
        <w:t xml:space="preserve"> or prediction techniques</w:t>
      </w:r>
      <w:r w:rsidRPr="00EC18C1">
        <w:rPr>
          <w:lang w:eastAsia="zh-CN"/>
        </w:rPr>
        <w:t xml:space="preserve">, FDD DL </w:t>
      </w:r>
      <w:r>
        <w:rPr>
          <w:lang w:eastAsia="zh-CN"/>
        </w:rPr>
        <w:t>CSI</w:t>
      </w:r>
      <w:r w:rsidRPr="00EC18C1">
        <w:rPr>
          <w:lang w:eastAsia="zh-CN"/>
        </w:rPr>
        <w:t xml:space="preserve"> can be obtained via channel reciprocity with limited UE feedback</w:t>
      </w:r>
      <w:r>
        <w:rPr>
          <w:lang w:eastAsia="zh-CN"/>
        </w:rPr>
        <w:t>.</w:t>
      </w:r>
    </w:p>
    <w:p w14:paraId="692A7064" w14:textId="77777777" w:rsidR="00A00AD2" w:rsidRPr="00EC18C1" w:rsidRDefault="00A00AD2" w:rsidP="003A2371">
      <w:pPr>
        <w:numPr>
          <w:ilvl w:val="0"/>
          <w:numId w:val="9"/>
        </w:numPr>
        <w:spacing w:before="120" w:after="120"/>
        <w:jc w:val="both"/>
        <w:rPr>
          <w:lang w:eastAsia="zh-CN"/>
        </w:rPr>
      </w:pPr>
      <w:r w:rsidRPr="00EC18C1">
        <w:rPr>
          <w:lang w:eastAsia="zh-CN"/>
        </w:rPr>
        <w:t xml:space="preserve"> Potential enhancement</w:t>
      </w:r>
      <w:r>
        <w:rPr>
          <w:rFonts w:hint="eastAsia"/>
          <w:lang w:eastAsia="zh-CN"/>
        </w:rPr>
        <w:t xml:space="preserve"> can be </w:t>
      </w:r>
      <w:r>
        <w:rPr>
          <w:lang w:eastAsia="zh-CN"/>
        </w:rPr>
        <w:t>p</w:t>
      </w:r>
      <w:r w:rsidRPr="00EC18C1">
        <w:rPr>
          <w:lang w:eastAsia="zh-CN"/>
        </w:rPr>
        <w:t>arameterized CSI feedback for limited subcarriers</w:t>
      </w:r>
    </w:p>
    <w:p w14:paraId="120D86AF" w14:textId="77777777" w:rsidR="00A00AD2" w:rsidRDefault="00A00AD2" w:rsidP="00A00AD2">
      <w:pPr>
        <w:spacing w:before="120" w:after="120"/>
        <w:jc w:val="both"/>
        <w:rPr>
          <w:lang w:eastAsia="zh-CN"/>
        </w:rPr>
      </w:pPr>
      <w:r>
        <w:rPr>
          <w:noProof/>
          <w:lang w:eastAsia="zh-CN"/>
        </w:rPr>
        <w:drawing>
          <wp:inline distT="0" distB="0" distL="0" distR="0" wp14:anchorId="45B24227" wp14:editId="62A0B5D2">
            <wp:extent cx="6332220" cy="209232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32220" cy="2092325"/>
                    </a:xfrm>
                    <a:prstGeom prst="rect">
                      <a:avLst/>
                    </a:prstGeom>
                  </pic:spPr>
                </pic:pic>
              </a:graphicData>
            </a:graphic>
          </wp:inline>
        </w:drawing>
      </w:r>
    </w:p>
    <w:p w14:paraId="6CA9C2EB" w14:textId="6AD66C0E" w:rsidR="0010631B" w:rsidRDefault="00A00AD2" w:rsidP="00633B36">
      <w:pPr>
        <w:spacing w:before="120" w:after="120"/>
        <w:jc w:val="center"/>
        <w:rPr>
          <w:lang w:eastAsia="zh-CN"/>
        </w:rPr>
      </w:pPr>
      <w:r>
        <w:rPr>
          <w:lang w:eastAsia="zh-CN"/>
        </w:rPr>
        <w:t xml:space="preserve">Fig. 4 </w:t>
      </w:r>
      <w:r w:rsidRPr="00EC18C1">
        <w:rPr>
          <w:lang w:eastAsia="zh-CN"/>
        </w:rPr>
        <w:t>CSI prediction in frequency domain for CSI acquisition</w:t>
      </w:r>
    </w:p>
    <w:p w14:paraId="6403BB57" w14:textId="77777777" w:rsidR="00A00AD2" w:rsidRDefault="00A00AD2" w:rsidP="00A00AD2">
      <w:pPr>
        <w:spacing w:before="120" w:after="120"/>
        <w:jc w:val="both"/>
        <w:rPr>
          <w:lang w:eastAsia="zh-CN"/>
        </w:rPr>
      </w:pPr>
      <w:r>
        <w:rPr>
          <w:rFonts w:hint="eastAsia"/>
          <w:lang w:eastAsia="zh-CN"/>
        </w:rPr>
        <w:t>Another example is beam</w:t>
      </w:r>
      <w:r>
        <w:rPr>
          <w:lang w:eastAsia="zh-CN"/>
        </w:rPr>
        <w:t>/CSI</w:t>
      </w:r>
      <w:r>
        <w:rPr>
          <w:rFonts w:hint="eastAsia"/>
          <w:lang w:eastAsia="zh-CN"/>
        </w:rPr>
        <w:t xml:space="preserve"> tracking</w:t>
      </w:r>
      <w:r>
        <w:rPr>
          <w:lang w:eastAsia="zh-CN"/>
        </w:rPr>
        <w:t xml:space="preserve"> considering high speed scenarios.  </w:t>
      </w:r>
    </w:p>
    <w:p w14:paraId="7E36D2BE" w14:textId="77777777" w:rsidR="00A00AD2" w:rsidRPr="00EC18C1" w:rsidRDefault="00A00AD2" w:rsidP="00A00AD2">
      <w:pPr>
        <w:numPr>
          <w:ilvl w:val="0"/>
          <w:numId w:val="10"/>
        </w:numPr>
        <w:spacing w:before="120" w:after="120"/>
        <w:jc w:val="both"/>
        <w:rPr>
          <w:lang w:eastAsia="zh-CN"/>
        </w:rPr>
      </w:pPr>
      <w:r w:rsidRPr="00EC18C1">
        <w:rPr>
          <w:lang w:eastAsia="zh-CN"/>
        </w:rPr>
        <w:t>AI model: Action for now(t0) or prediction for future(t1,t2...) for one UE is deduced based on measurement/event from related UEs jointly by taking their history(t-1,t-2...) and position stamp (</w:t>
      </w:r>
      <w:proofErr w:type="spellStart"/>
      <w:r w:rsidRPr="00EC18C1">
        <w:rPr>
          <w:lang w:eastAsia="zh-CN"/>
        </w:rPr>
        <w:t>p+m</w:t>
      </w:r>
      <w:proofErr w:type="spellEnd"/>
      <w:r w:rsidRPr="00EC18C1">
        <w:rPr>
          <w:lang w:eastAsia="zh-CN"/>
        </w:rPr>
        <w:t xml:space="preserve">) into account.   e.g. scheduling/beam tracking at </w:t>
      </w:r>
      <w:proofErr w:type="spellStart"/>
      <w:r w:rsidRPr="00EC18C1">
        <w:rPr>
          <w:lang w:eastAsia="zh-CN"/>
        </w:rPr>
        <w:t>gNB</w:t>
      </w:r>
      <w:proofErr w:type="spellEnd"/>
    </w:p>
    <w:p w14:paraId="183FB092" w14:textId="77777777" w:rsidR="00A00AD2" w:rsidRPr="00EC18C1" w:rsidRDefault="00A00AD2" w:rsidP="00A00AD2">
      <w:pPr>
        <w:numPr>
          <w:ilvl w:val="0"/>
          <w:numId w:val="10"/>
        </w:numPr>
        <w:spacing w:before="120" w:after="120"/>
        <w:jc w:val="both"/>
        <w:rPr>
          <w:lang w:eastAsia="zh-CN"/>
        </w:rPr>
      </w:pPr>
      <w:r w:rsidRPr="00EC18C1">
        <w:rPr>
          <w:lang w:eastAsia="zh-CN"/>
        </w:rPr>
        <w:lastRenderedPageBreak/>
        <w:t xml:space="preserve">UE may predict future event/measurement (t1) by running AI algorithm based on measurements in the past (t-1,t-2).  Predicted result is fed back to </w:t>
      </w:r>
      <w:proofErr w:type="spellStart"/>
      <w:r w:rsidRPr="00EC18C1">
        <w:rPr>
          <w:lang w:eastAsia="zh-CN"/>
        </w:rPr>
        <w:t>gNB</w:t>
      </w:r>
      <w:proofErr w:type="spellEnd"/>
      <w:r w:rsidRPr="00EC18C1">
        <w:rPr>
          <w:lang w:eastAsia="zh-CN"/>
        </w:rPr>
        <w:t xml:space="preserve">  e.g. mobility/CSI prediction at UE</w:t>
      </w:r>
    </w:p>
    <w:p w14:paraId="5E659A18" w14:textId="77777777" w:rsidR="00A00AD2" w:rsidRPr="00EC18C1" w:rsidRDefault="00A00AD2" w:rsidP="00A00AD2">
      <w:pPr>
        <w:spacing w:before="120" w:after="120"/>
        <w:jc w:val="both"/>
        <w:rPr>
          <w:lang w:eastAsia="zh-CN"/>
        </w:rPr>
      </w:pPr>
    </w:p>
    <w:p w14:paraId="7AD56860" w14:textId="11871214" w:rsidR="00A00AD2" w:rsidRDefault="00A00AD2" w:rsidP="00A00AD2">
      <w:pPr>
        <w:spacing w:before="120" w:after="120"/>
        <w:jc w:val="both"/>
        <w:rPr>
          <w:lang w:eastAsia="zh-CN"/>
        </w:rPr>
      </w:pPr>
      <w:r>
        <w:rPr>
          <w:noProof/>
          <w:lang w:eastAsia="zh-CN"/>
        </w:rPr>
        <w:drawing>
          <wp:inline distT="0" distB="0" distL="0" distR="0" wp14:anchorId="4A6C2975" wp14:editId="327F441F">
            <wp:extent cx="6332220" cy="1994535"/>
            <wp:effectExtent l="0" t="0" r="0" b="571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32220" cy="1994535"/>
                    </a:xfrm>
                    <a:prstGeom prst="rect">
                      <a:avLst/>
                    </a:prstGeom>
                  </pic:spPr>
                </pic:pic>
              </a:graphicData>
            </a:graphic>
          </wp:inline>
        </w:drawing>
      </w:r>
    </w:p>
    <w:p w14:paraId="68122D06" w14:textId="39ACF1E1" w:rsidR="00A00AD2" w:rsidRDefault="00A00AD2" w:rsidP="003A2371">
      <w:pPr>
        <w:spacing w:before="120" w:after="120"/>
        <w:jc w:val="center"/>
        <w:rPr>
          <w:lang w:eastAsia="zh-CN"/>
        </w:rPr>
      </w:pPr>
      <w:r>
        <w:rPr>
          <w:lang w:eastAsia="zh-CN"/>
        </w:rPr>
        <w:t xml:space="preserve">Fig. 5 </w:t>
      </w:r>
      <w:r w:rsidRPr="00EC18C1">
        <w:rPr>
          <w:lang w:eastAsia="zh-CN"/>
        </w:rPr>
        <w:t>CSI</w:t>
      </w:r>
      <w:r>
        <w:rPr>
          <w:lang w:eastAsia="zh-CN"/>
        </w:rPr>
        <w:t>/beam</w:t>
      </w:r>
      <w:r w:rsidRPr="00EC18C1">
        <w:rPr>
          <w:lang w:eastAsia="zh-CN"/>
        </w:rPr>
        <w:t xml:space="preserve"> </w:t>
      </w:r>
      <w:r>
        <w:rPr>
          <w:lang w:eastAsia="zh-CN"/>
        </w:rPr>
        <w:t>tracking in high speed scenarios.</w:t>
      </w:r>
    </w:p>
    <w:p w14:paraId="2DE26C43" w14:textId="77777777" w:rsidR="00A00AD2" w:rsidRPr="003A2371" w:rsidRDefault="00A00AD2" w:rsidP="00A00AD2">
      <w:pPr>
        <w:spacing w:before="120" w:after="120"/>
        <w:jc w:val="both"/>
        <w:rPr>
          <w:i/>
          <w:lang w:eastAsia="zh-CN"/>
        </w:rPr>
      </w:pPr>
    </w:p>
    <w:p w14:paraId="2C15FF87" w14:textId="3CC05F60" w:rsidR="00A00AD2" w:rsidRPr="003A2371" w:rsidRDefault="00A00AD2" w:rsidP="003A2371">
      <w:pPr>
        <w:spacing w:before="120" w:after="120"/>
        <w:jc w:val="both"/>
        <w:rPr>
          <w:i/>
          <w:lang w:val="en-GB" w:eastAsia="zh-CN"/>
        </w:rPr>
      </w:pPr>
      <w:r w:rsidRPr="00155A0D">
        <w:rPr>
          <w:i/>
          <w:lang w:val="en-GB" w:eastAsia="zh-CN"/>
        </w:rPr>
        <w:t>If time</w:t>
      </w:r>
      <w:r w:rsidRPr="003A7B70">
        <w:rPr>
          <w:i/>
          <w:lang w:val="en-GB" w:eastAsia="zh-CN"/>
        </w:rPr>
        <w:t xml:space="preserve"> budget is allow</w:t>
      </w:r>
      <w:r w:rsidRPr="00155A0D">
        <w:rPr>
          <w:i/>
          <w:lang w:val="en-GB" w:eastAsia="zh-CN"/>
        </w:rPr>
        <w:t>ed, consider study</w:t>
      </w:r>
      <w:r>
        <w:rPr>
          <w:i/>
          <w:lang w:val="en-GB" w:eastAsia="zh-CN"/>
        </w:rPr>
        <w:t xml:space="preserve"> on</w:t>
      </w:r>
      <w:r w:rsidRPr="00155A0D">
        <w:rPr>
          <w:i/>
          <w:lang w:val="en-GB" w:eastAsia="zh-CN"/>
        </w:rPr>
        <w:t xml:space="preserve"> CSI</w:t>
      </w:r>
      <w:r>
        <w:rPr>
          <w:i/>
          <w:lang w:val="en-GB" w:eastAsia="zh-CN"/>
        </w:rPr>
        <w:t>/beam prediction techniques including machine learning based techniques.</w:t>
      </w:r>
    </w:p>
    <w:p w14:paraId="482C6552" w14:textId="77777777" w:rsidR="00EE2834" w:rsidRDefault="00824297">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14:paraId="6A37C6D7" w14:textId="77777777" w:rsidR="00EE2834" w:rsidRDefault="00824297">
      <w:pPr>
        <w:spacing w:before="120" w:after="120"/>
        <w:rPr>
          <w:lang w:val="en-GB" w:eastAsia="zh-CN"/>
        </w:rPr>
      </w:pPr>
      <w:r>
        <w:rPr>
          <w:rFonts w:hint="eastAsia"/>
          <w:lang w:val="en-GB" w:eastAsia="zh-CN"/>
        </w:rPr>
        <w:t>I</w:t>
      </w:r>
      <w:r>
        <w:rPr>
          <w:lang w:val="en-GB" w:eastAsia="zh-CN"/>
        </w:rPr>
        <w:t>n this contribution, we give our views on NR MIMO evolution in Rel-17 with the following proposals.</w:t>
      </w:r>
    </w:p>
    <w:p w14:paraId="78D40DF4" w14:textId="77777777" w:rsidR="00EE2834" w:rsidRDefault="00824297">
      <w:pPr>
        <w:spacing w:before="120" w:after="120"/>
        <w:jc w:val="both"/>
        <w:rPr>
          <w:i/>
          <w:lang w:val="en-GB" w:eastAsia="zh-CN"/>
        </w:rPr>
      </w:pPr>
      <w:r>
        <w:rPr>
          <w:b/>
          <w:i/>
          <w:lang w:val="en-GB" w:eastAsia="zh-CN"/>
        </w:rPr>
        <w:t xml:space="preserve">Proposal 1: </w:t>
      </w:r>
      <w:r>
        <w:rPr>
          <w:i/>
          <w:lang w:val="en-GB" w:eastAsia="zh-CN"/>
        </w:rPr>
        <w:t>NR MIMO evolution in Rel-17 should consider the following principles</w:t>
      </w:r>
    </w:p>
    <w:p w14:paraId="7A284066" w14:textId="77777777" w:rsidR="005702E3" w:rsidRDefault="005702E3" w:rsidP="005702E3">
      <w:pPr>
        <w:pStyle w:val="af8"/>
        <w:numPr>
          <w:ilvl w:val="0"/>
          <w:numId w:val="4"/>
        </w:numPr>
        <w:spacing w:before="120" w:after="120"/>
        <w:jc w:val="both"/>
        <w:rPr>
          <w:rFonts w:ascii="Times New Roman" w:eastAsiaTheme="minorEastAsia" w:hAnsi="Times New Roman"/>
          <w:i/>
          <w:sz w:val="20"/>
          <w:szCs w:val="20"/>
          <w:lang w:val="en-GB" w:eastAsia="zh-CN"/>
        </w:rPr>
      </w:pPr>
      <w:r>
        <w:rPr>
          <w:rFonts w:ascii="Times New Roman" w:eastAsiaTheme="minorEastAsia" w:hAnsi="Times New Roman" w:hint="eastAsia"/>
          <w:i/>
          <w:sz w:val="20"/>
          <w:szCs w:val="20"/>
          <w:lang w:val="en-GB" w:eastAsia="zh-CN"/>
        </w:rPr>
        <w:t>F</w:t>
      </w:r>
      <w:r>
        <w:rPr>
          <w:rFonts w:ascii="Times New Roman" w:eastAsiaTheme="minorEastAsia" w:hAnsi="Times New Roman"/>
          <w:i/>
          <w:sz w:val="20"/>
          <w:szCs w:val="20"/>
          <w:lang w:val="en-GB" w:eastAsia="zh-CN"/>
        </w:rPr>
        <w:t>inish leftovers which are important to ensure good performance of the features introduced in Rel-16.</w:t>
      </w:r>
    </w:p>
    <w:p w14:paraId="753B8582" w14:textId="77777777" w:rsidR="005702E3" w:rsidRDefault="005702E3" w:rsidP="005702E3">
      <w:pPr>
        <w:pStyle w:val="af8"/>
        <w:numPr>
          <w:ilvl w:val="0"/>
          <w:numId w:val="4"/>
        </w:numPr>
        <w:spacing w:before="120" w:after="120"/>
        <w:jc w:val="both"/>
        <w:rPr>
          <w:rFonts w:ascii="Times New Roman" w:eastAsiaTheme="minorEastAsia" w:hAnsi="Times New Roman"/>
          <w:i/>
          <w:sz w:val="20"/>
          <w:szCs w:val="20"/>
          <w:lang w:val="en-GB" w:eastAsia="zh-CN"/>
        </w:rPr>
      </w:pPr>
      <w:r>
        <w:rPr>
          <w:rFonts w:ascii="Times New Roman" w:eastAsiaTheme="minorEastAsia" w:hAnsi="Times New Roman"/>
          <w:i/>
          <w:sz w:val="20"/>
          <w:szCs w:val="20"/>
          <w:lang w:val="en-GB" w:eastAsia="zh-CN"/>
        </w:rPr>
        <w:t xml:space="preserve">Resolve the issues which restrict achievement of good performance in diversified use cases like </w:t>
      </w:r>
      <w:proofErr w:type="spellStart"/>
      <w:r>
        <w:rPr>
          <w:rFonts w:ascii="Times New Roman" w:eastAsiaTheme="minorEastAsia" w:hAnsi="Times New Roman"/>
          <w:i/>
          <w:sz w:val="20"/>
          <w:szCs w:val="20"/>
          <w:lang w:val="en-GB" w:eastAsia="zh-CN"/>
        </w:rPr>
        <w:t>eMBB</w:t>
      </w:r>
      <w:proofErr w:type="spellEnd"/>
      <w:r>
        <w:rPr>
          <w:rFonts w:ascii="Times New Roman" w:eastAsiaTheme="minorEastAsia" w:hAnsi="Times New Roman"/>
          <w:i/>
          <w:sz w:val="20"/>
          <w:szCs w:val="20"/>
          <w:lang w:val="en-GB" w:eastAsia="zh-CN"/>
        </w:rPr>
        <w:t xml:space="preserve"> or URLLC after early NR deployment.</w:t>
      </w:r>
    </w:p>
    <w:p w14:paraId="265A1984" w14:textId="77777777" w:rsidR="00AC048D" w:rsidRDefault="00AC048D" w:rsidP="00AC048D">
      <w:pPr>
        <w:spacing w:before="120" w:after="120"/>
        <w:jc w:val="both"/>
        <w:rPr>
          <w:i/>
          <w:lang w:val="en-GB" w:eastAsia="zh-CN"/>
        </w:rPr>
      </w:pPr>
      <w:r>
        <w:rPr>
          <w:b/>
          <w:i/>
          <w:lang w:val="en-GB" w:eastAsia="zh-CN"/>
        </w:rPr>
        <w:t>Proposal 2:</w:t>
      </w:r>
      <w:r>
        <w:rPr>
          <w:i/>
          <w:lang w:val="en-GB" w:eastAsia="zh-CN"/>
        </w:rPr>
        <w:t xml:space="preserve"> Consider the following aspects in the Rel-17 MIMO working scope</w:t>
      </w:r>
    </w:p>
    <w:p w14:paraId="69919539" w14:textId="77777777" w:rsidR="00AC048D" w:rsidRDefault="00AC048D" w:rsidP="00AC048D">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w:t>
      </w:r>
      <w:r w:rsidR="00606900">
        <w:rPr>
          <w:rFonts w:ascii="Times New Roman" w:hAnsi="Times New Roman"/>
          <w:i/>
          <w:sz w:val="20"/>
          <w:szCs w:val="20"/>
          <w:lang w:eastAsia="zh-CN"/>
        </w:rPr>
        <w:t xml:space="preserve">multi-beam operation </w:t>
      </w:r>
      <w:r>
        <w:rPr>
          <w:rFonts w:ascii="Times New Roman" w:hAnsi="Times New Roman"/>
          <w:i/>
          <w:sz w:val="20"/>
          <w:szCs w:val="20"/>
          <w:lang w:eastAsia="zh-CN"/>
        </w:rPr>
        <w:t> </w:t>
      </w:r>
    </w:p>
    <w:p w14:paraId="1116955C" w14:textId="77777777" w:rsidR="00AC048D" w:rsidRPr="00D3223B" w:rsidRDefault="00130BE5" w:rsidP="00AC048D">
      <w:pPr>
        <w:pStyle w:val="af8"/>
        <w:numPr>
          <w:ilvl w:val="1"/>
          <w:numId w:val="4"/>
        </w:numPr>
        <w:spacing w:before="120" w:after="120"/>
        <w:jc w:val="both"/>
        <w:rPr>
          <w:rFonts w:ascii="Times New Roman" w:hAnsi="Times New Roman"/>
          <w:i/>
          <w:sz w:val="20"/>
          <w:szCs w:val="20"/>
          <w:lang w:val="en-GB" w:eastAsia="zh-CN"/>
        </w:rPr>
      </w:pPr>
      <w:r w:rsidRPr="00205089">
        <w:rPr>
          <w:rStyle w:val="af3"/>
          <w:rFonts w:ascii="Times New Roman" w:hAnsi="Times New Roman"/>
          <w:sz w:val="20"/>
          <w:szCs w:val="20"/>
          <w:shd w:val="clear" w:color="auto" w:fill="FFFFFF"/>
        </w:rPr>
        <w:t>Enhancement of multi-panel simultaneous reception and transmission of DL/UL channels and signals</w:t>
      </w:r>
      <w:r w:rsidRPr="00314D84">
        <w:rPr>
          <w:rFonts w:ascii="Times New Roman" w:hAnsi="Times New Roman"/>
          <w:i/>
          <w:sz w:val="20"/>
          <w:szCs w:val="20"/>
          <w:lang w:eastAsia="zh-CN"/>
        </w:rPr>
        <w:t xml:space="preserve">  </w:t>
      </w:r>
    </w:p>
    <w:p w14:paraId="2A6CA23F" w14:textId="77777777" w:rsidR="00AC048D" w:rsidRPr="00E0380A" w:rsidRDefault="00AC048D" w:rsidP="00AC048D">
      <w:pPr>
        <w:pStyle w:val="af8"/>
        <w:numPr>
          <w:ilvl w:val="1"/>
          <w:numId w:val="4"/>
        </w:numPr>
        <w:spacing w:before="120" w:after="120"/>
        <w:jc w:val="both"/>
        <w:rPr>
          <w:rFonts w:ascii="Times New Roman" w:hAnsi="Times New Roman"/>
          <w:i/>
          <w:sz w:val="20"/>
          <w:szCs w:val="20"/>
          <w:lang w:val="en-GB" w:eastAsia="zh-CN"/>
        </w:rPr>
      </w:pPr>
      <w:r w:rsidRPr="00295F08">
        <w:rPr>
          <w:rFonts w:ascii="Times New Roman" w:hAnsi="Times New Roman"/>
          <w:i/>
          <w:sz w:val="20"/>
          <w:szCs w:val="20"/>
          <w:lang w:eastAsia="zh-CN"/>
        </w:rPr>
        <w:t>Enhancement of </w:t>
      </w:r>
      <w:r w:rsidRPr="00E0380A">
        <w:rPr>
          <w:rFonts w:ascii="Times New Roman" w:hAnsi="Times New Roman"/>
          <w:i/>
          <w:sz w:val="20"/>
          <w:szCs w:val="20"/>
          <w:lang w:eastAsia="zh-CN"/>
        </w:rPr>
        <w:t>panel-specific UL power control, and panel-specific CSI/beam reporting</w:t>
      </w:r>
    </w:p>
    <w:p w14:paraId="24990ABA" w14:textId="77777777" w:rsidR="00AC048D" w:rsidRPr="00BB7174" w:rsidRDefault="00314D84" w:rsidP="00AC048D">
      <w:pPr>
        <w:pStyle w:val="af8"/>
        <w:numPr>
          <w:ilvl w:val="1"/>
          <w:numId w:val="4"/>
        </w:numPr>
        <w:spacing w:before="120" w:after="120"/>
        <w:jc w:val="both"/>
        <w:rPr>
          <w:rFonts w:ascii="Times New Roman" w:hAnsi="Times New Roman"/>
          <w:i/>
          <w:sz w:val="20"/>
          <w:szCs w:val="20"/>
          <w:lang w:val="en-GB" w:eastAsia="zh-CN"/>
        </w:rPr>
      </w:pPr>
      <w:r w:rsidRPr="00314D84">
        <w:rPr>
          <w:rFonts w:ascii="Times New Roman" w:hAnsi="Times New Roman"/>
          <w:i/>
          <w:iCs/>
          <w:sz w:val="20"/>
          <w:szCs w:val="20"/>
          <w:lang w:eastAsia="zh-CN"/>
        </w:rPr>
        <w:t>Enhancement of interference-aware beam management in MU-MIMO</w:t>
      </w:r>
      <w:r w:rsidR="00E95EAE">
        <w:rPr>
          <w:rFonts w:ascii="Times New Roman" w:hAnsi="Times New Roman"/>
          <w:i/>
          <w:iCs/>
          <w:sz w:val="20"/>
          <w:szCs w:val="20"/>
          <w:lang w:eastAsia="zh-CN"/>
        </w:rPr>
        <w:t xml:space="preserve"> </w:t>
      </w:r>
      <w:r w:rsidRPr="00314D84">
        <w:rPr>
          <w:rFonts w:ascii="Times New Roman" w:hAnsi="Times New Roman"/>
          <w:i/>
          <w:iCs/>
          <w:sz w:val="20"/>
          <w:szCs w:val="20"/>
          <w:lang w:eastAsia="zh-CN"/>
        </w:rPr>
        <w:t>(depending on the progress of L1-SINR reporting)</w:t>
      </w:r>
    </w:p>
    <w:p w14:paraId="1E3D521F" w14:textId="77777777" w:rsidR="00AC048D" w:rsidRDefault="00AC048D" w:rsidP="00AC048D">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multi-TRP/panel transmission (depending on Rel-16 progress) </w:t>
      </w:r>
    </w:p>
    <w:p w14:paraId="31842CDB" w14:textId="77777777" w:rsidR="00AC048D" w:rsidRDefault="00AC048D" w:rsidP="00AC048D">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single-PDCCH based multi-TRP/panel transmission</w:t>
      </w:r>
      <w:r w:rsidR="004C7039">
        <w:rPr>
          <w:rFonts w:ascii="Times New Roman" w:hAnsi="Times New Roman"/>
          <w:i/>
          <w:sz w:val="20"/>
          <w:szCs w:val="20"/>
          <w:lang w:eastAsia="zh-CN"/>
        </w:rPr>
        <w:t xml:space="preserve">, </w:t>
      </w:r>
      <w:r w:rsidR="003A4411">
        <w:rPr>
          <w:rFonts w:ascii="Times New Roman" w:hAnsi="Times New Roman"/>
          <w:i/>
          <w:sz w:val="20"/>
          <w:szCs w:val="20"/>
          <w:lang w:eastAsia="zh-CN"/>
        </w:rPr>
        <w:t xml:space="preserve">at least </w:t>
      </w:r>
      <w:r w:rsidR="004C7039">
        <w:rPr>
          <w:rFonts w:ascii="Times New Roman" w:hAnsi="Times New Roman"/>
          <w:i/>
          <w:sz w:val="20"/>
          <w:szCs w:val="20"/>
          <w:lang w:eastAsia="zh-CN"/>
        </w:rPr>
        <w:t>including two PTRS ports</w:t>
      </w:r>
      <w:r>
        <w:rPr>
          <w:rFonts w:ascii="Times New Roman" w:hAnsi="Times New Roman"/>
          <w:i/>
          <w:sz w:val="20"/>
          <w:szCs w:val="20"/>
          <w:lang w:eastAsia="zh-CN"/>
        </w:rPr>
        <w:t> and the related CSI measurement and reporting </w:t>
      </w:r>
    </w:p>
    <w:p w14:paraId="36B98CE0" w14:textId="77777777" w:rsidR="00AC048D" w:rsidRDefault="00AC048D" w:rsidP="00AC048D">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Enhancement on multi-TRP/panel transmission for URLLC</w:t>
      </w:r>
      <w:r w:rsidR="00D73373">
        <w:rPr>
          <w:rFonts w:ascii="Times New Roman" w:hAnsi="Times New Roman"/>
          <w:i/>
          <w:sz w:val="20"/>
          <w:szCs w:val="20"/>
          <w:lang w:eastAsia="zh-CN"/>
        </w:rPr>
        <w:t xml:space="preserve">, </w:t>
      </w:r>
      <w:r w:rsidR="00D73373" w:rsidRPr="00D73373">
        <w:rPr>
          <w:rFonts w:ascii="Times New Roman" w:hAnsi="Times New Roman"/>
          <w:i/>
          <w:iCs/>
          <w:sz w:val="20"/>
          <w:szCs w:val="20"/>
          <w:lang w:eastAsia="zh-CN"/>
        </w:rPr>
        <w:t>including PDCCH, PUSCH, PUCCH reliability enhancement</w:t>
      </w:r>
    </w:p>
    <w:p w14:paraId="075E3383" w14:textId="77777777" w:rsidR="00AC048D" w:rsidRPr="0075184E" w:rsidRDefault="00AC048D" w:rsidP="00AC048D">
      <w:pPr>
        <w:pStyle w:val="af8"/>
        <w:numPr>
          <w:ilvl w:val="0"/>
          <w:numId w:val="4"/>
        </w:numPr>
        <w:spacing w:before="120" w:after="120"/>
        <w:jc w:val="both"/>
        <w:rPr>
          <w:rFonts w:ascii="Times New Roman" w:hAnsi="Times New Roman"/>
          <w:i/>
          <w:sz w:val="20"/>
          <w:szCs w:val="20"/>
          <w:lang w:val="en-GB" w:eastAsia="zh-CN"/>
        </w:rPr>
      </w:pPr>
      <w:r>
        <w:rPr>
          <w:rFonts w:ascii="Times New Roman" w:eastAsiaTheme="minorEastAsia" w:hAnsi="Times New Roman" w:hint="eastAsia"/>
          <w:i/>
          <w:sz w:val="20"/>
          <w:szCs w:val="20"/>
          <w:lang w:val="en-GB" w:eastAsia="zh-CN"/>
        </w:rPr>
        <w:t>U</w:t>
      </w:r>
      <w:r>
        <w:rPr>
          <w:rFonts w:ascii="Times New Roman" w:eastAsiaTheme="minorEastAsia" w:hAnsi="Times New Roman"/>
          <w:i/>
          <w:sz w:val="20"/>
          <w:szCs w:val="20"/>
          <w:lang w:val="en-GB" w:eastAsia="zh-CN"/>
        </w:rPr>
        <w:t>L enhancement</w:t>
      </w:r>
    </w:p>
    <w:p w14:paraId="43EADCAA" w14:textId="77777777" w:rsidR="00AC048D" w:rsidRDefault="00AC048D" w:rsidP="00AC048D">
      <w:pPr>
        <w:pStyle w:val="af8"/>
        <w:numPr>
          <w:ilvl w:val="1"/>
          <w:numId w:val="4"/>
        </w:numPr>
        <w:spacing w:before="120" w:after="120"/>
        <w:jc w:val="both"/>
        <w:rPr>
          <w:rFonts w:ascii="Times New Roman" w:hAnsi="Times New Roman"/>
          <w:i/>
          <w:sz w:val="20"/>
          <w:szCs w:val="20"/>
          <w:lang w:val="en-GB" w:eastAsia="zh-CN"/>
        </w:rPr>
      </w:pPr>
      <w:r w:rsidRPr="002B1773">
        <w:rPr>
          <w:rFonts w:ascii="Times New Roman" w:hAnsi="Times New Roman"/>
          <w:i/>
          <w:sz w:val="20"/>
          <w:szCs w:val="20"/>
          <w:lang w:val="en-GB" w:eastAsia="zh-CN"/>
        </w:rPr>
        <w:t xml:space="preserve">UL frequency selective </w:t>
      </w:r>
      <w:proofErr w:type="spellStart"/>
      <w:r w:rsidRPr="002B1773">
        <w:rPr>
          <w:rFonts w:ascii="Times New Roman" w:hAnsi="Times New Roman"/>
          <w:i/>
          <w:sz w:val="20"/>
          <w:szCs w:val="20"/>
          <w:lang w:val="en-GB" w:eastAsia="zh-CN"/>
        </w:rPr>
        <w:t>precoding</w:t>
      </w:r>
      <w:proofErr w:type="spellEnd"/>
      <w:r w:rsidRPr="002B1773">
        <w:rPr>
          <w:rFonts w:ascii="Times New Roman" w:hAnsi="Times New Roman"/>
          <w:i/>
          <w:sz w:val="20"/>
          <w:szCs w:val="20"/>
          <w:lang w:val="en-GB" w:eastAsia="zh-CN"/>
        </w:rPr>
        <w:t xml:space="preserve"> and the related control </w:t>
      </w:r>
      <w:r w:rsidR="00123D62" w:rsidRPr="002B1773">
        <w:rPr>
          <w:rFonts w:ascii="Times New Roman" w:hAnsi="Times New Roman"/>
          <w:i/>
          <w:sz w:val="20"/>
          <w:szCs w:val="20"/>
          <w:lang w:val="en-GB" w:eastAsia="zh-CN"/>
        </w:rPr>
        <w:t>signalling</w:t>
      </w:r>
      <w:r w:rsidRPr="002B1773">
        <w:rPr>
          <w:rFonts w:ascii="Times New Roman" w:hAnsi="Times New Roman"/>
          <w:i/>
          <w:sz w:val="20"/>
          <w:szCs w:val="20"/>
          <w:lang w:val="en-GB" w:eastAsia="zh-CN"/>
        </w:rPr>
        <w:t xml:space="preserve"> design</w:t>
      </w:r>
    </w:p>
    <w:p w14:paraId="242048D1" w14:textId="77777777" w:rsidR="0021157E" w:rsidRPr="0075184E" w:rsidRDefault="0021157E" w:rsidP="00AC048D">
      <w:pPr>
        <w:pStyle w:val="af8"/>
        <w:numPr>
          <w:ilvl w:val="1"/>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t>SRS transmission flexibility and capacity, including triggering offset, spatial relation, more SRS ports and simultaneous transmission between SRS and other UL channels</w:t>
      </w:r>
    </w:p>
    <w:p w14:paraId="0596325A" w14:textId="77777777" w:rsidR="00AC048D" w:rsidRDefault="00AC048D" w:rsidP="00AC048D">
      <w:pPr>
        <w:pStyle w:val="af8"/>
        <w:numPr>
          <w:ilvl w:val="0"/>
          <w:numId w:val="4"/>
        </w:numPr>
        <w:spacing w:before="120" w:after="120"/>
        <w:jc w:val="both"/>
        <w:rPr>
          <w:rFonts w:ascii="Times New Roman" w:hAnsi="Times New Roman"/>
          <w:i/>
          <w:sz w:val="20"/>
          <w:szCs w:val="20"/>
          <w:lang w:val="en-GB" w:eastAsia="zh-CN"/>
        </w:rPr>
      </w:pPr>
      <w:r>
        <w:rPr>
          <w:rFonts w:ascii="Times New Roman" w:hAnsi="Times New Roman"/>
          <w:i/>
          <w:sz w:val="20"/>
          <w:szCs w:val="20"/>
          <w:lang w:eastAsia="zh-CN"/>
        </w:rPr>
        <w:lastRenderedPageBreak/>
        <w:t>Enhancements to solve NR deployment issues</w:t>
      </w:r>
    </w:p>
    <w:p w14:paraId="6E16518D" w14:textId="77777777" w:rsidR="00AC048D" w:rsidRDefault="00AC048D" w:rsidP="00AC048D">
      <w:pPr>
        <w:pStyle w:val="af8"/>
        <w:numPr>
          <w:ilvl w:val="1"/>
          <w:numId w:val="4"/>
        </w:numPr>
        <w:spacing w:before="120" w:after="120"/>
        <w:jc w:val="both"/>
        <w:rPr>
          <w:rFonts w:ascii="Times New Roman" w:hAnsi="Times New Roman"/>
          <w:i/>
          <w:sz w:val="20"/>
          <w:szCs w:val="20"/>
          <w:lang w:val="en-GB" w:eastAsia="zh-CN"/>
        </w:rPr>
      </w:pPr>
      <w:r w:rsidRPr="00330C73">
        <w:rPr>
          <w:rFonts w:ascii="Times New Roman" w:hAnsi="Times New Roman"/>
          <w:i/>
          <w:sz w:val="20"/>
          <w:szCs w:val="20"/>
          <w:lang w:val="en-GB" w:eastAsia="zh-CN"/>
        </w:rPr>
        <w:t xml:space="preserve">Fast CSI reporting: </w:t>
      </w:r>
      <w:r>
        <w:rPr>
          <w:rFonts w:ascii="Times New Roman" w:hAnsi="Times New Roman"/>
          <w:i/>
          <w:sz w:val="20"/>
          <w:szCs w:val="20"/>
          <w:lang w:val="en-GB" w:eastAsia="zh-CN"/>
        </w:rPr>
        <w:t>e</w:t>
      </w:r>
      <w:r w:rsidRPr="00330C73">
        <w:rPr>
          <w:rFonts w:ascii="Times New Roman" w:hAnsi="Times New Roman"/>
          <w:i/>
          <w:sz w:val="20"/>
          <w:szCs w:val="20"/>
          <w:lang w:val="en-GB" w:eastAsia="zh-CN"/>
        </w:rPr>
        <w:t>nhancement on CPU occupation for fast CSI report, esp. considering intra-UE multiplexing</w:t>
      </w:r>
    </w:p>
    <w:p w14:paraId="2A1AF691" w14:textId="77777777" w:rsidR="00A00AD2" w:rsidRDefault="00A00AD2" w:rsidP="003A2371">
      <w:pPr>
        <w:spacing w:before="120" w:after="120"/>
        <w:jc w:val="both"/>
        <w:rPr>
          <w:i/>
          <w:lang w:val="en-GB" w:eastAsia="zh-CN"/>
        </w:rPr>
      </w:pPr>
    </w:p>
    <w:p w14:paraId="77A8F6BF" w14:textId="3B17BE71" w:rsidR="00155A0D" w:rsidRPr="003A2371" w:rsidRDefault="00155A0D" w:rsidP="003A2371">
      <w:pPr>
        <w:spacing w:before="120" w:after="120"/>
        <w:jc w:val="both"/>
        <w:rPr>
          <w:i/>
          <w:lang w:val="en-GB" w:eastAsia="zh-CN"/>
        </w:rPr>
      </w:pPr>
      <w:r w:rsidRPr="00A00AD2">
        <w:rPr>
          <w:i/>
          <w:lang w:val="en-GB" w:eastAsia="zh-CN"/>
        </w:rPr>
        <w:t>If time budget is allowed, consider study on CSI</w:t>
      </w:r>
      <w:r w:rsidR="00A00AD2">
        <w:rPr>
          <w:i/>
          <w:lang w:val="en-GB" w:eastAsia="zh-CN"/>
        </w:rPr>
        <w:t>/beam</w:t>
      </w:r>
      <w:r w:rsidRPr="00A00AD2">
        <w:rPr>
          <w:i/>
          <w:lang w:val="en-GB" w:eastAsia="zh-CN"/>
        </w:rPr>
        <w:t xml:space="preserve"> prediction techniques including machine learning based techniques.</w:t>
      </w:r>
    </w:p>
    <w:p w14:paraId="69438A87" w14:textId="302B035D" w:rsidR="00EE2834" w:rsidRDefault="00824297">
      <w:pPr>
        <w:pStyle w:val="1"/>
        <w:rPr>
          <w:rFonts w:cs="Arial"/>
          <w:sz w:val="32"/>
          <w:szCs w:val="32"/>
        </w:rPr>
      </w:pPr>
      <w:r>
        <w:rPr>
          <w:rFonts w:cs="Arial"/>
          <w:sz w:val="32"/>
          <w:szCs w:val="32"/>
        </w:rPr>
        <w:t>Reference</w:t>
      </w:r>
    </w:p>
    <w:p w14:paraId="5F264411" w14:textId="77777777" w:rsidR="00EE2834" w:rsidRPr="001A605E" w:rsidRDefault="009458F4">
      <w:pPr>
        <w:pStyle w:val="af8"/>
        <w:numPr>
          <w:ilvl w:val="0"/>
          <w:numId w:val="6"/>
        </w:numPr>
        <w:ind w:left="540" w:hanging="540"/>
        <w:rPr>
          <w:rFonts w:ascii="Times New Roman" w:eastAsia="Times New Roman" w:hAnsi="Times New Roman"/>
          <w:sz w:val="20"/>
          <w:szCs w:val="20"/>
          <w:lang w:val="en-GB"/>
        </w:rPr>
      </w:pPr>
      <w:bookmarkStart w:id="1" w:name="_Ref2994869"/>
      <w:r w:rsidRPr="009458F4">
        <w:rPr>
          <w:rFonts w:ascii="Times New Roman" w:hAnsi="Times New Roman"/>
          <w:sz w:val="20"/>
          <w:szCs w:val="20"/>
        </w:rPr>
        <w:t>R1-1906246, Details and SLS evaluation on UL simultaneous transmission in indoor hotspot, ZTE</w:t>
      </w:r>
      <w:bookmarkEnd w:id="1"/>
    </w:p>
    <w:p w14:paraId="5A0E3703" w14:textId="77777777" w:rsidR="009458F4" w:rsidRPr="00205089" w:rsidRDefault="005640D0">
      <w:pPr>
        <w:pStyle w:val="af8"/>
        <w:numPr>
          <w:ilvl w:val="0"/>
          <w:numId w:val="6"/>
        </w:numPr>
        <w:ind w:left="540" w:hanging="540"/>
        <w:rPr>
          <w:rFonts w:ascii="Times New Roman" w:eastAsia="Times New Roman" w:hAnsi="Times New Roman"/>
          <w:sz w:val="20"/>
          <w:szCs w:val="20"/>
          <w:lang w:val="en-GB"/>
        </w:rPr>
      </w:pPr>
      <w:r w:rsidRPr="005640D0">
        <w:rPr>
          <w:rFonts w:ascii="Times New Roman" w:eastAsiaTheme="minorEastAsia" w:hAnsi="Times New Roman"/>
          <w:sz w:val="20"/>
          <w:szCs w:val="20"/>
          <w:lang w:eastAsia="zh-CN"/>
        </w:rPr>
        <w:t>R1-1906247, Details and LLS evaluation on UL simultaneous transmission for multi-TRP, ZTE</w:t>
      </w:r>
    </w:p>
    <w:p w14:paraId="6E614B13" w14:textId="77777777" w:rsidR="005370B9" w:rsidRDefault="005370B9">
      <w:pPr>
        <w:pStyle w:val="af8"/>
        <w:numPr>
          <w:ilvl w:val="0"/>
          <w:numId w:val="6"/>
        </w:numPr>
        <w:ind w:left="540" w:hanging="540"/>
        <w:rPr>
          <w:rFonts w:ascii="Times New Roman" w:eastAsia="Times New Roman" w:hAnsi="Times New Roman"/>
          <w:sz w:val="20"/>
          <w:szCs w:val="20"/>
          <w:lang w:val="en-GB"/>
        </w:rPr>
      </w:pPr>
      <w:r>
        <w:rPr>
          <w:rFonts w:ascii="Times New Roman" w:hAnsi="Times New Roman"/>
          <w:sz w:val="20"/>
          <w:szCs w:val="20"/>
        </w:rPr>
        <w:t>RP-19</w:t>
      </w:r>
      <w:r w:rsidR="004E0C7E">
        <w:rPr>
          <w:rFonts w:ascii="Times New Roman" w:hAnsi="Times New Roman"/>
          <w:sz w:val="20"/>
          <w:szCs w:val="20"/>
        </w:rPr>
        <w:t>1080</w:t>
      </w:r>
      <w:r>
        <w:rPr>
          <w:rFonts w:ascii="Times New Roman" w:hAnsi="Times New Roman"/>
          <w:sz w:val="20"/>
          <w:szCs w:val="20"/>
        </w:rPr>
        <w:t xml:space="preserve">, </w:t>
      </w:r>
      <w:r w:rsidR="004E0C7E">
        <w:rPr>
          <w:rFonts w:ascii="Times New Roman" w:hAnsi="Times New Roman"/>
          <w:sz w:val="20"/>
          <w:szCs w:val="20"/>
        </w:rPr>
        <w:t>ZTE’s view on Rel-17</w:t>
      </w:r>
      <w:r>
        <w:rPr>
          <w:rFonts w:ascii="Times New Roman" w:hAnsi="Times New Roman"/>
          <w:sz w:val="20"/>
          <w:szCs w:val="20"/>
        </w:rPr>
        <w:t>, ZTE</w:t>
      </w:r>
    </w:p>
    <w:sectPr w:rsidR="005370B9">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FE2D4" w14:textId="77777777" w:rsidR="00EA6BE7" w:rsidRDefault="00EA6BE7">
      <w:pPr>
        <w:spacing w:after="0" w:line="240" w:lineRule="auto"/>
      </w:pPr>
      <w:r>
        <w:separator/>
      </w:r>
    </w:p>
  </w:endnote>
  <w:endnote w:type="continuationSeparator" w:id="0">
    <w:p w14:paraId="3EA02F7A" w14:textId="77777777" w:rsidR="00EA6BE7" w:rsidRDefault="00EA6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854F7" w14:textId="77777777" w:rsidR="00B80579" w:rsidRDefault="00B80579">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B038A8" w14:textId="77777777" w:rsidR="00B80579" w:rsidRDefault="00B80579">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docPartObj>
        <w:docPartGallery w:val="AutoText"/>
      </w:docPartObj>
    </w:sdtPr>
    <w:sdtEndPr/>
    <w:sdtContent>
      <w:p w14:paraId="471A1A34" w14:textId="77777777" w:rsidR="00B80579" w:rsidRDefault="00B80579">
        <w:pPr>
          <w:pStyle w:val="ac"/>
        </w:pPr>
        <w:r>
          <w:fldChar w:fldCharType="begin"/>
        </w:r>
        <w:r>
          <w:instrText xml:space="preserve"> PAGE   \* MERGEFORMAT </w:instrText>
        </w:r>
        <w:r>
          <w:fldChar w:fldCharType="separate"/>
        </w:r>
        <w:r w:rsidR="00721D9D">
          <w:rPr>
            <w:noProof/>
          </w:rPr>
          <w:t>1</w:t>
        </w:r>
        <w:r>
          <w:fldChar w:fldCharType="end"/>
        </w:r>
      </w:p>
    </w:sdtContent>
  </w:sdt>
  <w:p w14:paraId="4F6C24D1" w14:textId="77777777" w:rsidR="00B80579" w:rsidRDefault="00B80579">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9E016" w14:textId="77777777" w:rsidR="00EA6BE7" w:rsidRDefault="00EA6BE7">
      <w:pPr>
        <w:spacing w:after="0" w:line="240" w:lineRule="auto"/>
      </w:pPr>
      <w:r>
        <w:separator/>
      </w:r>
    </w:p>
  </w:footnote>
  <w:footnote w:type="continuationSeparator" w:id="0">
    <w:p w14:paraId="0C3BF854" w14:textId="77777777" w:rsidR="00EA6BE7" w:rsidRDefault="00EA6B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429D2" w14:textId="77777777" w:rsidR="00B80579" w:rsidRDefault="00B8057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84262"/>
    <w:multiLevelType w:val="hybridMultilevel"/>
    <w:tmpl w:val="B804E5A4"/>
    <w:lvl w:ilvl="0" w:tplc="6CFEDD02">
      <w:start w:val="1"/>
      <w:numFmt w:val="bullet"/>
      <w:lvlText w:val=""/>
      <w:lvlJc w:val="left"/>
      <w:pPr>
        <w:tabs>
          <w:tab w:val="num" w:pos="720"/>
        </w:tabs>
        <w:ind w:left="720" w:hanging="360"/>
      </w:pPr>
      <w:rPr>
        <w:rFonts w:ascii="Wingdings" w:hAnsi="Wingdings" w:hint="default"/>
      </w:rPr>
    </w:lvl>
    <w:lvl w:ilvl="1" w:tplc="43906646" w:tentative="1">
      <w:start w:val="1"/>
      <w:numFmt w:val="bullet"/>
      <w:lvlText w:val=""/>
      <w:lvlJc w:val="left"/>
      <w:pPr>
        <w:tabs>
          <w:tab w:val="num" w:pos="1440"/>
        </w:tabs>
        <w:ind w:left="1440" w:hanging="360"/>
      </w:pPr>
      <w:rPr>
        <w:rFonts w:ascii="Wingdings" w:hAnsi="Wingdings" w:hint="default"/>
      </w:rPr>
    </w:lvl>
    <w:lvl w:ilvl="2" w:tplc="27EA8FCA" w:tentative="1">
      <w:start w:val="1"/>
      <w:numFmt w:val="bullet"/>
      <w:lvlText w:val=""/>
      <w:lvlJc w:val="left"/>
      <w:pPr>
        <w:tabs>
          <w:tab w:val="num" w:pos="2160"/>
        </w:tabs>
        <w:ind w:left="2160" w:hanging="360"/>
      </w:pPr>
      <w:rPr>
        <w:rFonts w:ascii="Wingdings" w:hAnsi="Wingdings" w:hint="default"/>
      </w:rPr>
    </w:lvl>
    <w:lvl w:ilvl="3" w:tplc="DA00AC38" w:tentative="1">
      <w:start w:val="1"/>
      <w:numFmt w:val="bullet"/>
      <w:lvlText w:val=""/>
      <w:lvlJc w:val="left"/>
      <w:pPr>
        <w:tabs>
          <w:tab w:val="num" w:pos="2880"/>
        </w:tabs>
        <w:ind w:left="2880" w:hanging="360"/>
      </w:pPr>
      <w:rPr>
        <w:rFonts w:ascii="Wingdings" w:hAnsi="Wingdings" w:hint="default"/>
      </w:rPr>
    </w:lvl>
    <w:lvl w:ilvl="4" w:tplc="7AC8C604" w:tentative="1">
      <w:start w:val="1"/>
      <w:numFmt w:val="bullet"/>
      <w:lvlText w:val=""/>
      <w:lvlJc w:val="left"/>
      <w:pPr>
        <w:tabs>
          <w:tab w:val="num" w:pos="3600"/>
        </w:tabs>
        <w:ind w:left="3600" w:hanging="360"/>
      </w:pPr>
      <w:rPr>
        <w:rFonts w:ascii="Wingdings" w:hAnsi="Wingdings" w:hint="default"/>
      </w:rPr>
    </w:lvl>
    <w:lvl w:ilvl="5" w:tplc="11B6C79C" w:tentative="1">
      <w:start w:val="1"/>
      <w:numFmt w:val="bullet"/>
      <w:lvlText w:val=""/>
      <w:lvlJc w:val="left"/>
      <w:pPr>
        <w:tabs>
          <w:tab w:val="num" w:pos="4320"/>
        </w:tabs>
        <w:ind w:left="4320" w:hanging="360"/>
      </w:pPr>
      <w:rPr>
        <w:rFonts w:ascii="Wingdings" w:hAnsi="Wingdings" w:hint="default"/>
      </w:rPr>
    </w:lvl>
    <w:lvl w:ilvl="6" w:tplc="4240FCB8" w:tentative="1">
      <w:start w:val="1"/>
      <w:numFmt w:val="bullet"/>
      <w:lvlText w:val=""/>
      <w:lvlJc w:val="left"/>
      <w:pPr>
        <w:tabs>
          <w:tab w:val="num" w:pos="5040"/>
        </w:tabs>
        <w:ind w:left="5040" w:hanging="360"/>
      </w:pPr>
      <w:rPr>
        <w:rFonts w:ascii="Wingdings" w:hAnsi="Wingdings" w:hint="default"/>
      </w:rPr>
    </w:lvl>
    <w:lvl w:ilvl="7" w:tplc="CF629BD8" w:tentative="1">
      <w:start w:val="1"/>
      <w:numFmt w:val="bullet"/>
      <w:lvlText w:val=""/>
      <w:lvlJc w:val="left"/>
      <w:pPr>
        <w:tabs>
          <w:tab w:val="num" w:pos="5760"/>
        </w:tabs>
        <w:ind w:left="5760" w:hanging="360"/>
      </w:pPr>
      <w:rPr>
        <w:rFonts w:ascii="Wingdings" w:hAnsi="Wingdings" w:hint="default"/>
      </w:rPr>
    </w:lvl>
    <w:lvl w:ilvl="8" w:tplc="39109498" w:tentative="1">
      <w:start w:val="1"/>
      <w:numFmt w:val="bullet"/>
      <w:lvlText w:val=""/>
      <w:lvlJc w:val="left"/>
      <w:pPr>
        <w:tabs>
          <w:tab w:val="num" w:pos="6480"/>
        </w:tabs>
        <w:ind w:left="6480" w:hanging="360"/>
      </w:pPr>
      <w:rPr>
        <w:rFonts w:ascii="Wingdings" w:hAnsi="Wingdings" w:hint="default"/>
      </w:rPr>
    </w:lvl>
  </w:abstractNum>
  <w:abstractNum w:abstractNumId="1">
    <w:nsid w:val="14233A60"/>
    <w:multiLevelType w:val="multilevel"/>
    <w:tmpl w:val="14233A60"/>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8B16CF7"/>
    <w:multiLevelType w:val="hybridMultilevel"/>
    <w:tmpl w:val="227C33BC"/>
    <w:lvl w:ilvl="0" w:tplc="02F2626A">
      <w:start w:val="1"/>
      <w:numFmt w:val="bullet"/>
      <w:lvlText w:val=""/>
      <w:lvlJc w:val="left"/>
      <w:pPr>
        <w:tabs>
          <w:tab w:val="num" w:pos="720"/>
        </w:tabs>
        <w:ind w:left="720" w:hanging="360"/>
      </w:pPr>
      <w:rPr>
        <w:rFonts w:ascii="Wingdings" w:hAnsi="Wingdings" w:hint="default"/>
      </w:rPr>
    </w:lvl>
    <w:lvl w:ilvl="1" w:tplc="0DDACA2C" w:tentative="1">
      <w:start w:val="1"/>
      <w:numFmt w:val="bullet"/>
      <w:lvlText w:val=""/>
      <w:lvlJc w:val="left"/>
      <w:pPr>
        <w:tabs>
          <w:tab w:val="num" w:pos="1440"/>
        </w:tabs>
        <w:ind w:left="1440" w:hanging="360"/>
      </w:pPr>
      <w:rPr>
        <w:rFonts w:ascii="Wingdings" w:hAnsi="Wingdings" w:hint="default"/>
      </w:rPr>
    </w:lvl>
    <w:lvl w:ilvl="2" w:tplc="8122615E" w:tentative="1">
      <w:start w:val="1"/>
      <w:numFmt w:val="bullet"/>
      <w:lvlText w:val=""/>
      <w:lvlJc w:val="left"/>
      <w:pPr>
        <w:tabs>
          <w:tab w:val="num" w:pos="2160"/>
        </w:tabs>
        <w:ind w:left="2160" w:hanging="360"/>
      </w:pPr>
      <w:rPr>
        <w:rFonts w:ascii="Wingdings" w:hAnsi="Wingdings" w:hint="default"/>
      </w:rPr>
    </w:lvl>
    <w:lvl w:ilvl="3" w:tplc="DE8C34F6" w:tentative="1">
      <w:start w:val="1"/>
      <w:numFmt w:val="bullet"/>
      <w:lvlText w:val=""/>
      <w:lvlJc w:val="left"/>
      <w:pPr>
        <w:tabs>
          <w:tab w:val="num" w:pos="2880"/>
        </w:tabs>
        <w:ind w:left="2880" w:hanging="360"/>
      </w:pPr>
      <w:rPr>
        <w:rFonts w:ascii="Wingdings" w:hAnsi="Wingdings" w:hint="default"/>
      </w:rPr>
    </w:lvl>
    <w:lvl w:ilvl="4" w:tplc="3740E54C" w:tentative="1">
      <w:start w:val="1"/>
      <w:numFmt w:val="bullet"/>
      <w:lvlText w:val=""/>
      <w:lvlJc w:val="left"/>
      <w:pPr>
        <w:tabs>
          <w:tab w:val="num" w:pos="3600"/>
        </w:tabs>
        <w:ind w:left="3600" w:hanging="360"/>
      </w:pPr>
      <w:rPr>
        <w:rFonts w:ascii="Wingdings" w:hAnsi="Wingdings" w:hint="default"/>
      </w:rPr>
    </w:lvl>
    <w:lvl w:ilvl="5" w:tplc="38DEF50C" w:tentative="1">
      <w:start w:val="1"/>
      <w:numFmt w:val="bullet"/>
      <w:lvlText w:val=""/>
      <w:lvlJc w:val="left"/>
      <w:pPr>
        <w:tabs>
          <w:tab w:val="num" w:pos="4320"/>
        </w:tabs>
        <w:ind w:left="4320" w:hanging="360"/>
      </w:pPr>
      <w:rPr>
        <w:rFonts w:ascii="Wingdings" w:hAnsi="Wingdings" w:hint="default"/>
      </w:rPr>
    </w:lvl>
    <w:lvl w:ilvl="6" w:tplc="7AF44358" w:tentative="1">
      <w:start w:val="1"/>
      <w:numFmt w:val="bullet"/>
      <w:lvlText w:val=""/>
      <w:lvlJc w:val="left"/>
      <w:pPr>
        <w:tabs>
          <w:tab w:val="num" w:pos="5040"/>
        </w:tabs>
        <w:ind w:left="5040" w:hanging="360"/>
      </w:pPr>
      <w:rPr>
        <w:rFonts w:ascii="Wingdings" w:hAnsi="Wingdings" w:hint="default"/>
      </w:rPr>
    </w:lvl>
    <w:lvl w:ilvl="7" w:tplc="04800ABC" w:tentative="1">
      <w:start w:val="1"/>
      <w:numFmt w:val="bullet"/>
      <w:lvlText w:val=""/>
      <w:lvlJc w:val="left"/>
      <w:pPr>
        <w:tabs>
          <w:tab w:val="num" w:pos="5760"/>
        </w:tabs>
        <w:ind w:left="5760" w:hanging="360"/>
      </w:pPr>
      <w:rPr>
        <w:rFonts w:ascii="Wingdings" w:hAnsi="Wingdings" w:hint="default"/>
      </w:rPr>
    </w:lvl>
    <w:lvl w:ilvl="8" w:tplc="447235FE" w:tentative="1">
      <w:start w:val="1"/>
      <w:numFmt w:val="bullet"/>
      <w:lvlText w:val=""/>
      <w:lvlJc w:val="left"/>
      <w:pPr>
        <w:tabs>
          <w:tab w:val="num" w:pos="6480"/>
        </w:tabs>
        <w:ind w:left="6480" w:hanging="360"/>
      </w:pPr>
      <w:rPr>
        <w:rFonts w:ascii="Wingdings" w:hAnsi="Wingdings" w:hint="default"/>
      </w:rPr>
    </w:lvl>
  </w:abstractNum>
  <w:abstractNum w:abstractNumId="3">
    <w:nsid w:val="23A228B2"/>
    <w:multiLevelType w:val="multilevel"/>
    <w:tmpl w:val="23A228B2"/>
    <w:lvl w:ilvl="0">
      <w:start w:val="1"/>
      <w:numFmt w:val="decimal"/>
      <w:lvlText w:val="%1."/>
      <w:lvlJc w:val="left"/>
      <w:pPr>
        <w:ind w:left="27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C657224"/>
    <w:multiLevelType w:val="hybridMultilevel"/>
    <w:tmpl w:val="251E5DC8"/>
    <w:lvl w:ilvl="0" w:tplc="18E8C65E">
      <w:start w:val="1"/>
      <w:numFmt w:val="bullet"/>
      <w:lvlText w:val=""/>
      <w:lvlJc w:val="left"/>
      <w:pPr>
        <w:tabs>
          <w:tab w:val="num" w:pos="720"/>
        </w:tabs>
        <w:ind w:left="720" w:hanging="360"/>
      </w:pPr>
      <w:rPr>
        <w:rFonts w:ascii="Wingdings" w:hAnsi="Wingdings" w:hint="default"/>
      </w:rPr>
    </w:lvl>
    <w:lvl w:ilvl="1" w:tplc="A4E43782">
      <w:start w:val="1"/>
      <w:numFmt w:val="bullet"/>
      <w:lvlText w:val=""/>
      <w:lvlJc w:val="left"/>
      <w:pPr>
        <w:tabs>
          <w:tab w:val="num" w:pos="1440"/>
        </w:tabs>
        <w:ind w:left="1440" w:hanging="360"/>
      </w:pPr>
      <w:rPr>
        <w:rFonts w:ascii="Wingdings" w:hAnsi="Wingdings" w:hint="default"/>
      </w:rPr>
    </w:lvl>
    <w:lvl w:ilvl="2" w:tplc="DE805B50" w:tentative="1">
      <w:start w:val="1"/>
      <w:numFmt w:val="bullet"/>
      <w:lvlText w:val=""/>
      <w:lvlJc w:val="left"/>
      <w:pPr>
        <w:tabs>
          <w:tab w:val="num" w:pos="2160"/>
        </w:tabs>
        <w:ind w:left="2160" w:hanging="360"/>
      </w:pPr>
      <w:rPr>
        <w:rFonts w:ascii="Wingdings" w:hAnsi="Wingdings" w:hint="default"/>
      </w:rPr>
    </w:lvl>
    <w:lvl w:ilvl="3" w:tplc="6EAE6DA8" w:tentative="1">
      <w:start w:val="1"/>
      <w:numFmt w:val="bullet"/>
      <w:lvlText w:val=""/>
      <w:lvlJc w:val="left"/>
      <w:pPr>
        <w:tabs>
          <w:tab w:val="num" w:pos="2880"/>
        </w:tabs>
        <w:ind w:left="2880" w:hanging="360"/>
      </w:pPr>
      <w:rPr>
        <w:rFonts w:ascii="Wingdings" w:hAnsi="Wingdings" w:hint="default"/>
      </w:rPr>
    </w:lvl>
    <w:lvl w:ilvl="4" w:tplc="2A16DEEE" w:tentative="1">
      <w:start w:val="1"/>
      <w:numFmt w:val="bullet"/>
      <w:lvlText w:val=""/>
      <w:lvlJc w:val="left"/>
      <w:pPr>
        <w:tabs>
          <w:tab w:val="num" w:pos="3600"/>
        </w:tabs>
        <w:ind w:left="3600" w:hanging="360"/>
      </w:pPr>
      <w:rPr>
        <w:rFonts w:ascii="Wingdings" w:hAnsi="Wingdings" w:hint="default"/>
      </w:rPr>
    </w:lvl>
    <w:lvl w:ilvl="5" w:tplc="E2F80948" w:tentative="1">
      <w:start w:val="1"/>
      <w:numFmt w:val="bullet"/>
      <w:lvlText w:val=""/>
      <w:lvlJc w:val="left"/>
      <w:pPr>
        <w:tabs>
          <w:tab w:val="num" w:pos="4320"/>
        </w:tabs>
        <w:ind w:left="4320" w:hanging="360"/>
      </w:pPr>
      <w:rPr>
        <w:rFonts w:ascii="Wingdings" w:hAnsi="Wingdings" w:hint="default"/>
      </w:rPr>
    </w:lvl>
    <w:lvl w:ilvl="6" w:tplc="711EFD3C" w:tentative="1">
      <w:start w:val="1"/>
      <w:numFmt w:val="bullet"/>
      <w:lvlText w:val=""/>
      <w:lvlJc w:val="left"/>
      <w:pPr>
        <w:tabs>
          <w:tab w:val="num" w:pos="5040"/>
        </w:tabs>
        <w:ind w:left="5040" w:hanging="360"/>
      </w:pPr>
      <w:rPr>
        <w:rFonts w:ascii="Wingdings" w:hAnsi="Wingdings" w:hint="default"/>
      </w:rPr>
    </w:lvl>
    <w:lvl w:ilvl="7" w:tplc="A66AAB7C" w:tentative="1">
      <w:start w:val="1"/>
      <w:numFmt w:val="bullet"/>
      <w:lvlText w:val=""/>
      <w:lvlJc w:val="left"/>
      <w:pPr>
        <w:tabs>
          <w:tab w:val="num" w:pos="5760"/>
        </w:tabs>
        <w:ind w:left="5760" w:hanging="360"/>
      </w:pPr>
      <w:rPr>
        <w:rFonts w:ascii="Wingdings" w:hAnsi="Wingdings" w:hint="default"/>
      </w:rPr>
    </w:lvl>
    <w:lvl w:ilvl="8" w:tplc="3E16494A" w:tentative="1">
      <w:start w:val="1"/>
      <w:numFmt w:val="bullet"/>
      <w:lvlText w:val=""/>
      <w:lvlJc w:val="left"/>
      <w:pPr>
        <w:tabs>
          <w:tab w:val="num" w:pos="6480"/>
        </w:tabs>
        <w:ind w:left="6480" w:hanging="360"/>
      </w:pPr>
      <w:rPr>
        <w:rFonts w:ascii="Wingdings" w:hAnsi="Wingdings" w:hint="default"/>
      </w:rPr>
    </w:lvl>
  </w:abstractNum>
  <w:abstractNum w:abstractNumId="7">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696461AF"/>
    <w:multiLevelType w:val="multilevel"/>
    <w:tmpl w:val="696461AF"/>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DD2321C"/>
    <w:multiLevelType w:val="hybridMultilevel"/>
    <w:tmpl w:val="216473D2"/>
    <w:lvl w:ilvl="0" w:tplc="CA74572A">
      <w:start w:val="1"/>
      <w:numFmt w:val="bullet"/>
      <w:lvlText w:val=""/>
      <w:lvlJc w:val="left"/>
      <w:pPr>
        <w:tabs>
          <w:tab w:val="num" w:pos="720"/>
        </w:tabs>
        <w:ind w:left="720" w:hanging="360"/>
      </w:pPr>
      <w:rPr>
        <w:rFonts w:ascii="Wingdings" w:hAnsi="Wingdings" w:hint="default"/>
      </w:rPr>
    </w:lvl>
    <w:lvl w:ilvl="1" w:tplc="604A6454">
      <w:start w:val="249"/>
      <w:numFmt w:val="bullet"/>
      <w:lvlText w:val=""/>
      <w:lvlJc w:val="left"/>
      <w:pPr>
        <w:tabs>
          <w:tab w:val="num" w:pos="1440"/>
        </w:tabs>
        <w:ind w:left="1440" w:hanging="360"/>
      </w:pPr>
      <w:rPr>
        <w:rFonts w:ascii="Wingdings" w:hAnsi="Wingdings" w:hint="default"/>
      </w:rPr>
    </w:lvl>
    <w:lvl w:ilvl="2" w:tplc="4DC4DCA6" w:tentative="1">
      <w:start w:val="1"/>
      <w:numFmt w:val="bullet"/>
      <w:lvlText w:val=""/>
      <w:lvlJc w:val="left"/>
      <w:pPr>
        <w:tabs>
          <w:tab w:val="num" w:pos="2160"/>
        </w:tabs>
        <w:ind w:left="2160" w:hanging="360"/>
      </w:pPr>
      <w:rPr>
        <w:rFonts w:ascii="Wingdings" w:hAnsi="Wingdings" w:hint="default"/>
      </w:rPr>
    </w:lvl>
    <w:lvl w:ilvl="3" w:tplc="8E4A477C" w:tentative="1">
      <w:start w:val="1"/>
      <w:numFmt w:val="bullet"/>
      <w:lvlText w:val=""/>
      <w:lvlJc w:val="left"/>
      <w:pPr>
        <w:tabs>
          <w:tab w:val="num" w:pos="2880"/>
        </w:tabs>
        <w:ind w:left="2880" w:hanging="360"/>
      </w:pPr>
      <w:rPr>
        <w:rFonts w:ascii="Wingdings" w:hAnsi="Wingdings" w:hint="default"/>
      </w:rPr>
    </w:lvl>
    <w:lvl w:ilvl="4" w:tplc="C87CC1E8" w:tentative="1">
      <w:start w:val="1"/>
      <w:numFmt w:val="bullet"/>
      <w:lvlText w:val=""/>
      <w:lvlJc w:val="left"/>
      <w:pPr>
        <w:tabs>
          <w:tab w:val="num" w:pos="3600"/>
        </w:tabs>
        <w:ind w:left="3600" w:hanging="360"/>
      </w:pPr>
      <w:rPr>
        <w:rFonts w:ascii="Wingdings" w:hAnsi="Wingdings" w:hint="default"/>
      </w:rPr>
    </w:lvl>
    <w:lvl w:ilvl="5" w:tplc="944A8772" w:tentative="1">
      <w:start w:val="1"/>
      <w:numFmt w:val="bullet"/>
      <w:lvlText w:val=""/>
      <w:lvlJc w:val="left"/>
      <w:pPr>
        <w:tabs>
          <w:tab w:val="num" w:pos="4320"/>
        </w:tabs>
        <w:ind w:left="4320" w:hanging="360"/>
      </w:pPr>
      <w:rPr>
        <w:rFonts w:ascii="Wingdings" w:hAnsi="Wingdings" w:hint="default"/>
      </w:rPr>
    </w:lvl>
    <w:lvl w:ilvl="6" w:tplc="987A0BBA" w:tentative="1">
      <w:start w:val="1"/>
      <w:numFmt w:val="bullet"/>
      <w:lvlText w:val=""/>
      <w:lvlJc w:val="left"/>
      <w:pPr>
        <w:tabs>
          <w:tab w:val="num" w:pos="5040"/>
        </w:tabs>
        <w:ind w:left="5040" w:hanging="360"/>
      </w:pPr>
      <w:rPr>
        <w:rFonts w:ascii="Wingdings" w:hAnsi="Wingdings" w:hint="default"/>
      </w:rPr>
    </w:lvl>
    <w:lvl w:ilvl="7" w:tplc="60A630C6" w:tentative="1">
      <w:start w:val="1"/>
      <w:numFmt w:val="bullet"/>
      <w:lvlText w:val=""/>
      <w:lvlJc w:val="left"/>
      <w:pPr>
        <w:tabs>
          <w:tab w:val="num" w:pos="5760"/>
        </w:tabs>
        <w:ind w:left="5760" w:hanging="360"/>
      </w:pPr>
      <w:rPr>
        <w:rFonts w:ascii="Wingdings" w:hAnsi="Wingdings" w:hint="default"/>
      </w:rPr>
    </w:lvl>
    <w:lvl w:ilvl="8" w:tplc="819E2A7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8"/>
  </w:num>
  <w:num w:numId="5">
    <w:abstractNumId w:val="1"/>
  </w:num>
  <w:num w:numId="6">
    <w:abstractNumId w:val="7"/>
  </w:num>
  <w:num w:numId="7">
    <w:abstractNumId w:val="6"/>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0DE"/>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31B"/>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A0D"/>
    <w:rsid w:val="00155F7A"/>
    <w:rsid w:val="00156260"/>
    <w:rsid w:val="00156439"/>
    <w:rsid w:val="0015674F"/>
    <w:rsid w:val="00156CB0"/>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6DFB"/>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753"/>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763"/>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371"/>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2EE4"/>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0CF"/>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2E3"/>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36"/>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D9D"/>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3FE7"/>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51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C47"/>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118"/>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0A37"/>
    <w:rsid w:val="00A00AD2"/>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937"/>
    <w:rsid w:val="00A63A37"/>
    <w:rsid w:val="00A63A89"/>
    <w:rsid w:val="00A64196"/>
    <w:rsid w:val="00A64BC7"/>
    <w:rsid w:val="00A64CC8"/>
    <w:rsid w:val="00A64EB1"/>
    <w:rsid w:val="00A65354"/>
    <w:rsid w:val="00A657CF"/>
    <w:rsid w:val="00A65869"/>
    <w:rsid w:val="00A65FBF"/>
    <w:rsid w:val="00A66089"/>
    <w:rsid w:val="00A66882"/>
    <w:rsid w:val="00A66A5A"/>
    <w:rsid w:val="00A66F51"/>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D4E"/>
    <w:rsid w:val="00AC3084"/>
    <w:rsid w:val="00AC3431"/>
    <w:rsid w:val="00AC38E9"/>
    <w:rsid w:val="00AC45D6"/>
    <w:rsid w:val="00AC4D53"/>
    <w:rsid w:val="00AC4E2E"/>
    <w:rsid w:val="00AC4F32"/>
    <w:rsid w:val="00AC5A3B"/>
    <w:rsid w:val="00AC61B3"/>
    <w:rsid w:val="00AC63F4"/>
    <w:rsid w:val="00AC6451"/>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7F0"/>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43C"/>
    <w:rsid w:val="00B766BC"/>
    <w:rsid w:val="00B76727"/>
    <w:rsid w:val="00B77062"/>
    <w:rsid w:val="00B7709F"/>
    <w:rsid w:val="00B774CC"/>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4F0A"/>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69C"/>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B52"/>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4FEA"/>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5307"/>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3EB9"/>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836"/>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DF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6BE7"/>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8C1"/>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3F1"/>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0FDF"/>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6BC"/>
    <w:rsid w:val="00F568FF"/>
    <w:rsid w:val="00F56918"/>
    <w:rsid w:val="00F56B25"/>
    <w:rsid w:val="00F5765A"/>
    <w:rsid w:val="00F576F4"/>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27"/>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00FF7FCA"/>
    <w:rsid w:val="09474F4B"/>
    <w:rsid w:val="1BAA3CE3"/>
    <w:rsid w:val="1E43613E"/>
    <w:rsid w:val="20AE1AAA"/>
    <w:rsid w:val="36AD5780"/>
    <w:rsid w:val="3B6F4E50"/>
    <w:rsid w:val="3CFA091A"/>
    <w:rsid w:val="41A93F0F"/>
    <w:rsid w:val="4FA56634"/>
    <w:rsid w:val="5F452705"/>
    <w:rsid w:val="63792628"/>
    <w:rsid w:val="72C31C2E"/>
    <w:rsid w:val="741758FD"/>
    <w:rsid w:val="743A6C43"/>
    <w:rsid w:val="7DDE70A5"/>
    <w:rsid w:val="7EDF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5ABE"/>
  <w15:docId w15:val="{B6BB3024-EDBB-4CB1-830C-AB54AF98D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bCs/>
    </w:rPr>
  </w:style>
  <w:style w:type="paragraph" w:styleId="a9">
    <w:name w:val="Document Map"/>
    <w:basedOn w:val="a"/>
    <w:semiHidden/>
    <w:qFormat/>
    <w:pPr>
      <w:shd w:val="clear" w:color="auto" w:fill="000080"/>
    </w:pPr>
    <w:rPr>
      <w:rFonts w:ascii="Tahoma" w:hAnsi="Tahoma"/>
    </w:rPr>
  </w:style>
  <w:style w:type="paragraph" w:styleId="33">
    <w:name w:val="Body Text 3"/>
    <w:basedOn w:val="a"/>
    <w:qFormat/>
    <w:rPr>
      <w:i/>
    </w:rPr>
  </w:style>
  <w:style w:type="paragraph" w:styleId="aa">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Char2"/>
    <w:uiPriority w:val="99"/>
    <w:qFormat/>
    <w:pPr>
      <w:jc w:val="center"/>
    </w:pPr>
    <w:rPr>
      <w:i/>
    </w:rPr>
  </w:style>
  <w:style w:type="paragraph" w:styleId="ad">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e">
    <w:name w:val="Subtitle"/>
    <w:basedOn w:val="a"/>
    <w:next w:val="a"/>
    <w:link w:val="Char4"/>
    <w:qFormat/>
    <w:pPr>
      <w:spacing w:after="60"/>
      <w:jc w:val="center"/>
      <w:outlineLvl w:val="1"/>
    </w:pPr>
    <w:rPr>
      <w:rFonts w:ascii="Cambria" w:eastAsia="Times New Roman" w:hAnsi="Cambria"/>
      <w:sz w:val="24"/>
      <w:szCs w:val="24"/>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character" w:styleId="af6">
    <w:name w:val="footnote reference"/>
    <w:semiHidden/>
    <w:qFormat/>
    <w:rPr>
      <w:b/>
      <w:position w:val="6"/>
      <w:sz w:val="16"/>
    </w:rPr>
  </w:style>
  <w:style w:type="table" w:styleId="af7">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e"/>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
    <w:name w:val="批注文字 Char"/>
    <w:link w:val="a5"/>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a"/>
    <w:qFormat/>
    <w:rPr>
      <w:rFonts w:ascii="Times" w:hAnsi="Times"/>
      <w:szCs w:val="24"/>
      <w:lang w:eastAsia="en-US"/>
    </w:rPr>
  </w:style>
  <w:style w:type="character" w:customStyle="1" w:styleId="Char0">
    <w:name w:val="题注 Char"/>
    <w:link w:val="a8"/>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a"/>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d"/>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rPr>
      <w:rFonts w:ascii="TimesNewRomanPSMT" w:hAnsi="TimesNewRomanPSMT" w:hint="default"/>
      <w:color w:val="000000"/>
      <w:sz w:val="22"/>
      <w:szCs w:val="22"/>
    </w:rPr>
  </w:style>
  <w:style w:type="paragraph" w:customStyle="1" w:styleId="Guidance">
    <w:name w:val="Guidance"/>
    <w:basedOn w:val="a"/>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rPr>
      <w:rFonts w:ascii="Times New Roman" w:eastAsia="宋体" w:hAnsi="Times New Roman"/>
      <w:sz w:val="22"/>
      <w:lang w:eastAsia="zh-CN"/>
    </w:rPr>
  </w:style>
  <w:style w:type="table" w:customStyle="1" w:styleId="12">
    <w:name w:val="普通表格1"/>
    <w:semiHidden/>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6433">
      <w:bodyDiv w:val="1"/>
      <w:marLeft w:val="0"/>
      <w:marRight w:val="0"/>
      <w:marTop w:val="0"/>
      <w:marBottom w:val="0"/>
      <w:divBdr>
        <w:top w:val="none" w:sz="0" w:space="0" w:color="auto"/>
        <w:left w:val="none" w:sz="0" w:space="0" w:color="auto"/>
        <w:bottom w:val="none" w:sz="0" w:space="0" w:color="auto"/>
        <w:right w:val="none" w:sz="0" w:space="0" w:color="auto"/>
      </w:divBdr>
      <w:divsChild>
        <w:div w:id="1658027547">
          <w:marLeft w:val="634"/>
          <w:marRight w:val="0"/>
          <w:marTop w:val="0"/>
          <w:marBottom w:val="0"/>
          <w:divBdr>
            <w:top w:val="none" w:sz="0" w:space="0" w:color="auto"/>
            <w:left w:val="none" w:sz="0" w:space="0" w:color="auto"/>
            <w:bottom w:val="none" w:sz="0" w:space="0" w:color="auto"/>
            <w:right w:val="none" w:sz="0" w:space="0" w:color="auto"/>
          </w:divBdr>
        </w:div>
      </w:divsChild>
    </w:div>
    <w:div w:id="173108770">
      <w:bodyDiv w:val="1"/>
      <w:marLeft w:val="0"/>
      <w:marRight w:val="0"/>
      <w:marTop w:val="0"/>
      <w:marBottom w:val="0"/>
      <w:divBdr>
        <w:top w:val="none" w:sz="0" w:space="0" w:color="auto"/>
        <w:left w:val="none" w:sz="0" w:space="0" w:color="auto"/>
        <w:bottom w:val="none" w:sz="0" w:space="0" w:color="auto"/>
        <w:right w:val="none" w:sz="0" w:space="0" w:color="auto"/>
      </w:divBdr>
      <w:divsChild>
        <w:div w:id="1726491955">
          <w:marLeft w:val="317"/>
          <w:marRight w:val="0"/>
          <w:marTop w:val="0"/>
          <w:marBottom w:val="0"/>
          <w:divBdr>
            <w:top w:val="none" w:sz="0" w:space="0" w:color="auto"/>
            <w:left w:val="none" w:sz="0" w:space="0" w:color="auto"/>
            <w:bottom w:val="none" w:sz="0" w:space="0" w:color="auto"/>
            <w:right w:val="none" w:sz="0" w:space="0" w:color="auto"/>
          </w:divBdr>
        </w:div>
      </w:divsChild>
    </w:div>
    <w:div w:id="307563189">
      <w:bodyDiv w:val="1"/>
      <w:marLeft w:val="0"/>
      <w:marRight w:val="0"/>
      <w:marTop w:val="0"/>
      <w:marBottom w:val="0"/>
      <w:divBdr>
        <w:top w:val="none" w:sz="0" w:space="0" w:color="auto"/>
        <w:left w:val="none" w:sz="0" w:space="0" w:color="auto"/>
        <w:bottom w:val="none" w:sz="0" w:space="0" w:color="auto"/>
        <w:right w:val="none" w:sz="0" w:space="0" w:color="auto"/>
      </w:divBdr>
      <w:divsChild>
        <w:div w:id="131873878">
          <w:marLeft w:val="317"/>
          <w:marRight w:val="0"/>
          <w:marTop w:val="0"/>
          <w:marBottom w:val="0"/>
          <w:divBdr>
            <w:top w:val="none" w:sz="0" w:space="0" w:color="auto"/>
            <w:left w:val="none" w:sz="0" w:space="0" w:color="auto"/>
            <w:bottom w:val="none" w:sz="0" w:space="0" w:color="auto"/>
            <w:right w:val="none" w:sz="0" w:space="0" w:color="auto"/>
          </w:divBdr>
        </w:div>
        <w:div w:id="519242010">
          <w:marLeft w:val="634"/>
          <w:marRight w:val="0"/>
          <w:marTop w:val="0"/>
          <w:marBottom w:val="0"/>
          <w:divBdr>
            <w:top w:val="none" w:sz="0" w:space="0" w:color="auto"/>
            <w:left w:val="none" w:sz="0" w:space="0" w:color="auto"/>
            <w:bottom w:val="none" w:sz="0" w:space="0" w:color="auto"/>
            <w:right w:val="none" w:sz="0" w:space="0" w:color="auto"/>
          </w:divBdr>
        </w:div>
        <w:div w:id="1812821685">
          <w:marLeft w:val="317"/>
          <w:marRight w:val="0"/>
          <w:marTop w:val="0"/>
          <w:marBottom w:val="0"/>
          <w:divBdr>
            <w:top w:val="none" w:sz="0" w:space="0" w:color="auto"/>
            <w:left w:val="none" w:sz="0" w:space="0" w:color="auto"/>
            <w:bottom w:val="none" w:sz="0" w:space="0" w:color="auto"/>
            <w:right w:val="none" w:sz="0" w:space="0" w:color="auto"/>
          </w:divBdr>
        </w:div>
        <w:div w:id="1109274000">
          <w:marLeft w:val="634"/>
          <w:marRight w:val="0"/>
          <w:marTop w:val="0"/>
          <w:marBottom w:val="0"/>
          <w:divBdr>
            <w:top w:val="none" w:sz="0" w:space="0" w:color="auto"/>
            <w:left w:val="none" w:sz="0" w:space="0" w:color="auto"/>
            <w:bottom w:val="none" w:sz="0" w:space="0" w:color="auto"/>
            <w:right w:val="none" w:sz="0" w:space="0" w:color="auto"/>
          </w:divBdr>
        </w:div>
      </w:divsChild>
    </w:div>
    <w:div w:id="525563095">
      <w:bodyDiv w:val="1"/>
      <w:marLeft w:val="0"/>
      <w:marRight w:val="0"/>
      <w:marTop w:val="0"/>
      <w:marBottom w:val="0"/>
      <w:divBdr>
        <w:top w:val="none" w:sz="0" w:space="0" w:color="auto"/>
        <w:left w:val="none" w:sz="0" w:space="0" w:color="auto"/>
        <w:bottom w:val="none" w:sz="0" w:space="0" w:color="auto"/>
        <w:right w:val="none" w:sz="0" w:space="0" w:color="auto"/>
      </w:divBdr>
      <w:divsChild>
        <w:div w:id="1882521757">
          <w:marLeft w:val="634"/>
          <w:marRight w:val="0"/>
          <w:marTop w:val="0"/>
          <w:marBottom w:val="0"/>
          <w:divBdr>
            <w:top w:val="none" w:sz="0" w:space="0" w:color="auto"/>
            <w:left w:val="none" w:sz="0" w:space="0" w:color="auto"/>
            <w:bottom w:val="none" w:sz="0" w:space="0" w:color="auto"/>
            <w:right w:val="none" w:sz="0" w:space="0" w:color="auto"/>
          </w:divBdr>
        </w:div>
      </w:divsChild>
    </w:div>
    <w:div w:id="833030091">
      <w:bodyDiv w:val="1"/>
      <w:marLeft w:val="0"/>
      <w:marRight w:val="0"/>
      <w:marTop w:val="0"/>
      <w:marBottom w:val="0"/>
      <w:divBdr>
        <w:top w:val="none" w:sz="0" w:space="0" w:color="auto"/>
        <w:left w:val="none" w:sz="0" w:space="0" w:color="auto"/>
        <w:bottom w:val="none" w:sz="0" w:space="0" w:color="auto"/>
        <w:right w:val="none" w:sz="0" w:space="0" w:color="auto"/>
      </w:divBdr>
      <w:divsChild>
        <w:div w:id="823084904">
          <w:marLeft w:val="317"/>
          <w:marRight w:val="0"/>
          <w:marTop w:val="0"/>
          <w:marBottom w:val="0"/>
          <w:divBdr>
            <w:top w:val="none" w:sz="0" w:space="0" w:color="auto"/>
            <w:left w:val="none" w:sz="0" w:space="0" w:color="auto"/>
            <w:bottom w:val="none" w:sz="0" w:space="0" w:color="auto"/>
            <w:right w:val="none" w:sz="0" w:space="0" w:color="auto"/>
          </w:divBdr>
        </w:div>
        <w:div w:id="58286061">
          <w:marLeft w:val="317"/>
          <w:marRight w:val="0"/>
          <w:marTop w:val="0"/>
          <w:marBottom w:val="0"/>
          <w:divBdr>
            <w:top w:val="none" w:sz="0" w:space="0" w:color="auto"/>
            <w:left w:val="none" w:sz="0" w:space="0" w:color="auto"/>
            <w:bottom w:val="none" w:sz="0" w:space="0" w:color="auto"/>
            <w:right w:val="none" w:sz="0" w:space="0" w:color="auto"/>
          </w:divBdr>
        </w:div>
      </w:divsChild>
    </w:div>
    <w:div w:id="1440952094">
      <w:bodyDiv w:val="1"/>
      <w:marLeft w:val="0"/>
      <w:marRight w:val="0"/>
      <w:marTop w:val="0"/>
      <w:marBottom w:val="0"/>
      <w:divBdr>
        <w:top w:val="none" w:sz="0" w:space="0" w:color="auto"/>
        <w:left w:val="none" w:sz="0" w:space="0" w:color="auto"/>
        <w:bottom w:val="none" w:sz="0" w:space="0" w:color="auto"/>
        <w:right w:val="none" w:sz="0" w:space="0" w:color="auto"/>
      </w:divBdr>
      <w:divsChild>
        <w:div w:id="1364211728">
          <w:marLeft w:val="317"/>
          <w:marRight w:val="0"/>
          <w:marTop w:val="0"/>
          <w:marBottom w:val="0"/>
          <w:divBdr>
            <w:top w:val="none" w:sz="0" w:space="0" w:color="auto"/>
            <w:left w:val="none" w:sz="0" w:space="0" w:color="auto"/>
            <w:bottom w:val="none" w:sz="0" w:space="0" w:color="auto"/>
            <w:right w:val="none" w:sz="0" w:space="0" w:color="auto"/>
          </w:divBdr>
        </w:div>
      </w:divsChild>
    </w:div>
    <w:div w:id="1474953595">
      <w:bodyDiv w:val="1"/>
      <w:marLeft w:val="0"/>
      <w:marRight w:val="0"/>
      <w:marTop w:val="0"/>
      <w:marBottom w:val="0"/>
      <w:divBdr>
        <w:top w:val="none" w:sz="0" w:space="0" w:color="auto"/>
        <w:left w:val="none" w:sz="0" w:space="0" w:color="auto"/>
        <w:bottom w:val="none" w:sz="0" w:space="0" w:color="auto"/>
        <w:right w:val="none" w:sz="0" w:space="0" w:color="auto"/>
      </w:divBdr>
      <w:divsChild>
        <w:div w:id="693507472">
          <w:marLeft w:val="317"/>
          <w:marRight w:val="0"/>
          <w:marTop w:val="0"/>
          <w:marBottom w:val="0"/>
          <w:divBdr>
            <w:top w:val="none" w:sz="0" w:space="0" w:color="auto"/>
            <w:left w:val="none" w:sz="0" w:space="0" w:color="auto"/>
            <w:bottom w:val="none" w:sz="0" w:space="0" w:color="auto"/>
            <w:right w:val="none" w:sz="0" w:space="0" w:color="auto"/>
          </w:divBdr>
        </w:div>
        <w:div w:id="731927540">
          <w:marLeft w:val="634"/>
          <w:marRight w:val="0"/>
          <w:marTop w:val="0"/>
          <w:marBottom w:val="0"/>
          <w:divBdr>
            <w:top w:val="none" w:sz="0" w:space="0" w:color="auto"/>
            <w:left w:val="none" w:sz="0" w:space="0" w:color="auto"/>
            <w:bottom w:val="none" w:sz="0" w:space="0" w:color="auto"/>
            <w:right w:val="none" w:sz="0" w:space="0" w:color="auto"/>
          </w:divBdr>
        </w:div>
        <w:div w:id="2038505500">
          <w:marLeft w:val="634"/>
          <w:marRight w:val="0"/>
          <w:marTop w:val="0"/>
          <w:marBottom w:val="0"/>
          <w:divBdr>
            <w:top w:val="none" w:sz="0" w:space="0" w:color="auto"/>
            <w:left w:val="none" w:sz="0" w:space="0" w:color="auto"/>
            <w:bottom w:val="none" w:sz="0" w:space="0" w:color="auto"/>
            <w:right w:val="none" w:sz="0" w:space="0" w:color="auto"/>
          </w:divBdr>
        </w:div>
        <w:div w:id="1936161007">
          <w:marLeft w:val="634"/>
          <w:marRight w:val="0"/>
          <w:marTop w:val="0"/>
          <w:marBottom w:val="0"/>
          <w:divBdr>
            <w:top w:val="none" w:sz="0" w:space="0" w:color="auto"/>
            <w:left w:val="none" w:sz="0" w:space="0" w:color="auto"/>
            <w:bottom w:val="none" w:sz="0" w:space="0" w:color="auto"/>
            <w:right w:val="none" w:sz="0" w:space="0" w:color="auto"/>
          </w:divBdr>
        </w:div>
        <w:div w:id="1107046602">
          <w:marLeft w:val="634"/>
          <w:marRight w:val="0"/>
          <w:marTop w:val="0"/>
          <w:marBottom w:val="0"/>
          <w:divBdr>
            <w:top w:val="none" w:sz="0" w:space="0" w:color="auto"/>
            <w:left w:val="none" w:sz="0" w:space="0" w:color="auto"/>
            <w:bottom w:val="none" w:sz="0" w:space="0" w:color="auto"/>
            <w:right w:val="none" w:sz="0" w:space="0" w:color="auto"/>
          </w:divBdr>
        </w:div>
      </w:divsChild>
    </w:div>
    <w:div w:id="1531644944">
      <w:bodyDiv w:val="1"/>
      <w:marLeft w:val="0"/>
      <w:marRight w:val="0"/>
      <w:marTop w:val="0"/>
      <w:marBottom w:val="0"/>
      <w:divBdr>
        <w:top w:val="none" w:sz="0" w:space="0" w:color="auto"/>
        <w:left w:val="none" w:sz="0" w:space="0" w:color="auto"/>
        <w:bottom w:val="none" w:sz="0" w:space="0" w:color="auto"/>
        <w:right w:val="none" w:sz="0" w:space="0" w:color="auto"/>
      </w:divBdr>
      <w:divsChild>
        <w:div w:id="255945795">
          <w:marLeft w:val="634"/>
          <w:marRight w:val="0"/>
          <w:marTop w:val="0"/>
          <w:marBottom w:val="0"/>
          <w:divBdr>
            <w:top w:val="none" w:sz="0" w:space="0" w:color="auto"/>
            <w:left w:val="none" w:sz="0" w:space="0" w:color="auto"/>
            <w:bottom w:val="none" w:sz="0" w:space="0" w:color="auto"/>
            <w:right w:val="none" w:sz="0" w:space="0" w:color="auto"/>
          </w:divBdr>
        </w:div>
        <w:div w:id="157356514">
          <w:marLeft w:val="634"/>
          <w:marRight w:val="0"/>
          <w:marTop w:val="0"/>
          <w:marBottom w:val="0"/>
          <w:divBdr>
            <w:top w:val="none" w:sz="0" w:space="0" w:color="auto"/>
            <w:left w:val="none" w:sz="0" w:space="0" w:color="auto"/>
            <w:bottom w:val="none" w:sz="0" w:space="0" w:color="auto"/>
            <w:right w:val="none" w:sz="0" w:space="0" w:color="auto"/>
          </w:divBdr>
        </w:div>
        <w:div w:id="549267182">
          <w:marLeft w:val="634"/>
          <w:marRight w:val="0"/>
          <w:marTop w:val="0"/>
          <w:marBottom w:val="0"/>
          <w:divBdr>
            <w:top w:val="none" w:sz="0" w:space="0" w:color="auto"/>
            <w:left w:val="none" w:sz="0" w:space="0" w:color="auto"/>
            <w:bottom w:val="none" w:sz="0" w:space="0" w:color="auto"/>
            <w:right w:val="none" w:sz="0" w:space="0" w:color="auto"/>
          </w:divBdr>
        </w:div>
        <w:div w:id="1296522876">
          <w:marLeft w:val="634"/>
          <w:marRight w:val="0"/>
          <w:marTop w:val="0"/>
          <w:marBottom w:val="0"/>
          <w:divBdr>
            <w:top w:val="none" w:sz="0" w:space="0" w:color="auto"/>
            <w:left w:val="none" w:sz="0" w:space="0" w:color="auto"/>
            <w:bottom w:val="none" w:sz="0" w:space="0" w:color="auto"/>
            <w:right w:val="none" w:sz="0" w:space="0" w:color="auto"/>
          </w:divBdr>
        </w:div>
      </w:divsChild>
    </w:div>
    <w:div w:id="1790122001">
      <w:bodyDiv w:val="1"/>
      <w:marLeft w:val="0"/>
      <w:marRight w:val="0"/>
      <w:marTop w:val="0"/>
      <w:marBottom w:val="0"/>
      <w:divBdr>
        <w:top w:val="none" w:sz="0" w:space="0" w:color="auto"/>
        <w:left w:val="none" w:sz="0" w:space="0" w:color="auto"/>
        <w:bottom w:val="none" w:sz="0" w:space="0" w:color="auto"/>
        <w:right w:val="none" w:sz="0" w:space="0" w:color="auto"/>
      </w:divBdr>
      <w:divsChild>
        <w:div w:id="765930555">
          <w:marLeft w:val="63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67229" w:rsidRDefault="00550679">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67229" w:rsidRDefault="00550679">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67229" w:rsidRDefault="00550679">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67229" w:rsidRDefault="00550679">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67229" w:rsidRDefault="00550679">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4"/>
  </w:compat>
  <w:rsids>
    <w:rsidRoot w:val="001824B7"/>
    <w:rsid w:val="00016EE6"/>
    <w:rsid w:val="000817BB"/>
    <w:rsid w:val="000F1181"/>
    <w:rsid w:val="00151444"/>
    <w:rsid w:val="001636F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4E42"/>
    <w:rsid w:val="003A4C15"/>
    <w:rsid w:val="003B3CF1"/>
    <w:rsid w:val="003C264C"/>
    <w:rsid w:val="003E70F9"/>
    <w:rsid w:val="00425316"/>
    <w:rsid w:val="004263E0"/>
    <w:rsid w:val="00431E21"/>
    <w:rsid w:val="004748D7"/>
    <w:rsid w:val="0048152C"/>
    <w:rsid w:val="0049161F"/>
    <w:rsid w:val="004926CE"/>
    <w:rsid w:val="004B6DE6"/>
    <w:rsid w:val="004B7469"/>
    <w:rsid w:val="00550679"/>
    <w:rsid w:val="0055257D"/>
    <w:rsid w:val="00591F0B"/>
    <w:rsid w:val="005A228A"/>
    <w:rsid w:val="005B0CC3"/>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73AB3"/>
    <w:rsid w:val="008D0418"/>
    <w:rsid w:val="009112BC"/>
    <w:rsid w:val="00922AD8"/>
    <w:rsid w:val="0094430A"/>
    <w:rsid w:val="00950687"/>
    <w:rsid w:val="009B255F"/>
    <w:rsid w:val="009C0360"/>
    <w:rsid w:val="009C09D9"/>
    <w:rsid w:val="009D1AFA"/>
    <w:rsid w:val="009E096C"/>
    <w:rsid w:val="00A02489"/>
    <w:rsid w:val="00A06413"/>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7E54"/>
    <w:rsid w:val="00DE1FA9"/>
    <w:rsid w:val="00DE6291"/>
    <w:rsid w:val="00E03293"/>
    <w:rsid w:val="00E03DE2"/>
    <w:rsid w:val="00E12ED0"/>
    <w:rsid w:val="00E32967"/>
    <w:rsid w:val="00E370DE"/>
    <w:rsid w:val="00ED01FF"/>
    <w:rsid w:val="00ED4346"/>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pPr>
      <w:spacing w:after="160" w:line="259" w:lineRule="auto"/>
    </w:pPr>
    <w:rPr>
      <w:sz w:val="22"/>
      <w:szCs w:val="22"/>
      <w:lang w:eastAsia="ko-KR"/>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8E55DC75492444FE9F5684E6DFBCFF25">
    <w:name w:val="8E55DC75492444FE9F5684E6DFBCFF25"/>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 w:type="paragraph" w:customStyle="1" w:styleId="02067E1D950940ADAF777E209863994A">
    <w:name w:val="02067E1D950940ADAF777E209863994A"/>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C1FB45E-8CD8-4DB4-90A5-072D5850F585}">
  <ds:schemaRefs>
    <ds:schemaRef ds:uri="http://schemas.openxmlformats.org/officeDocument/2006/bibliography"/>
  </ds:schemaRefs>
</ds:datastoreItem>
</file>

<file path=customXml/itemProps6.xml><?xml version="1.0" encoding="utf-8"?>
<ds:datastoreItem xmlns:ds="http://schemas.openxmlformats.org/officeDocument/2006/customXml" ds:itemID="{E45F60B5-0DD0-45DC-A9CE-D9C17050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TotalTime>
  <Pages>8</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Evolution of NR MIMO in Rel-17</vt:lpstr>
    </vt:vector>
  </TitlesOfParts>
  <Company>ZTE</Company>
  <LinksUpToDate>false</LinksUpToDate>
  <CharactersWithSpaces>16323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Evolution of NR MIMO in Rel-17</dc:title>
  <dc:subject>RP-191845</dc:subject>
  <dc:creator>ZTE</dc:creator>
  <dc:description>Newport Beach, USA, September 16-20, 2019</dc:description>
  <cp:lastModifiedBy>ZTE</cp:lastModifiedBy>
  <cp:revision>5</cp:revision>
  <cp:lastPrinted>2011-11-09T22:49:00Z</cp:lastPrinted>
  <dcterms:created xsi:type="dcterms:W3CDTF">2019-09-08T18:31:00Z</dcterms:created>
  <dcterms:modified xsi:type="dcterms:W3CDTF">2019-09-09T10:43:00Z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2052-10.8.2.6613</vt:lpwstr>
  </property>
</Properties>
</file>